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7F36670B"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7F2573">
        <w:rPr>
          <w:b/>
          <w:noProof/>
          <w:sz w:val="24"/>
        </w:rPr>
        <w:t>5</w:t>
      </w:r>
      <w:r>
        <w:rPr>
          <w:b/>
          <w:noProof/>
          <w:sz w:val="24"/>
        </w:rPr>
        <w:tab/>
      </w:r>
      <w:r w:rsidR="00732A6F" w:rsidRPr="00732A6F">
        <w:rPr>
          <w:b/>
          <w:noProof/>
          <w:sz w:val="24"/>
        </w:rPr>
        <w:t>R4-221</w:t>
      </w:r>
      <w:r w:rsidR="00AE4368">
        <w:rPr>
          <w:b/>
          <w:noProof/>
          <w:sz w:val="24"/>
        </w:rPr>
        <w:t>8559</w:t>
      </w:r>
    </w:p>
    <w:p w14:paraId="63C63B34" w14:textId="2C848DDE" w:rsidR="001512D7" w:rsidRPr="00566BC5" w:rsidRDefault="007F2573" w:rsidP="00880659">
      <w:pPr>
        <w:pStyle w:val="a4"/>
        <w:tabs>
          <w:tab w:val="left" w:pos="5265"/>
        </w:tabs>
        <w:outlineLvl w:val="0"/>
        <w:rPr>
          <w:b w:val="0"/>
          <w:sz w:val="24"/>
        </w:rPr>
      </w:pPr>
      <w:r>
        <w:rPr>
          <w:rFonts w:eastAsia="宋体" w:cs="Arial"/>
          <w:sz w:val="24"/>
          <w:szCs w:val="24"/>
          <w:lang w:eastAsia="zh-CN"/>
        </w:rPr>
        <w:t>Toulouse</w:t>
      </w:r>
      <w:r w:rsidRPr="00E13633">
        <w:rPr>
          <w:rFonts w:eastAsia="宋体" w:cs="Arial"/>
          <w:sz w:val="24"/>
          <w:szCs w:val="24"/>
          <w:lang w:eastAsia="zh-CN"/>
        </w:rPr>
        <w:t>,</w:t>
      </w:r>
      <w:r>
        <w:rPr>
          <w:rFonts w:eastAsia="宋体" w:cs="Arial"/>
          <w:sz w:val="24"/>
          <w:szCs w:val="24"/>
          <w:lang w:eastAsia="zh-CN"/>
        </w:rPr>
        <w:t xml:space="preserve"> France,</w:t>
      </w:r>
      <w:r w:rsidRPr="00E13633">
        <w:rPr>
          <w:rFonts w:eastAsia="宋体" w:cs="Arial"/>
          <w:sz w:val="24"/>
          <w:szCs w:val="24"/>
          <w:lang w:eastAsia="zh-CN"/>
        </w:rPr>
        <w:t xml:space="preserve"> </w:t>
      </w:r>
      <w:r>
        <w:rPr>
          <w:rFonts w:eastAsia="宋体" w:cs="Arial"/>
          <w:sz w:val="24"/>
          <w:szCs w:val="24"/>
          <w:lang w:eastAsia="zh-CN"/>
        </w:rPr>
        <w:t>November 14</w:t>
      </w:r>
      <w:r w:rsidRPr="00E13633">
        <w:rPr>
          <w:rFonts w:eastAsia="宋体" w:cs="Arial"/>
          <w:sz w:val="24"/>
          <w:szCs w:val="24"/>
          <w:lang w:eastAsia="zh-CN"/>
        </w:rPr>
        <w:t xml:space="preserve"> – </w:t>
      </w:r>
      <w:r>
        <w:rPr>
          <w:rFonts w:eastAsia="宋体" w:cs="Arial"/>
          <w:sz w:val="24"/>
          <w:szCs w:val="24"/>
          <w:lang w:eastAsia="zh-CN"/>
        </w:rPr>
        <w:t>November 18</w:t>
      </w:r>
      <w:r w:rsidRPr="00E13633">
        <w:rPr>
          <w:rFonts w:eastAsia="宋体" w:cs="Arial"/>
          <w:sz w:val="24"/>
          <w:szCs w:val="24"/>
          <w:lang w:eastAsia="zh-CN"/>
        </w:rPr>
        <w:t>, 2022</w:t>
      </w:r>
      <w:r w:rsidR="00880659">
        <w:rPr>
          <w:rFonts w:eastAsia="宋体" w:cs="Arial"/>
          <w:sz w:val="24"/>
          <w:szCs w:val="24"/>
          <w:lang w:eastAsia="zh-CN"/>
        </w:rPr>
        <w:tab/>
      </w:r>
      <w:r w:rsidR="00CE0BDC">
        <w:rPr>
          <w:rFonts w:cs="Arial"/>
          <w:sz w:val="24"/>
        </w:rPr>
        <w:br/>
      </w:r>
    </w:p>
    <w:p w14:paraId="46DA2A95" w14:textId="2478D652"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371AFF">
        <w:rPr>
          <w:rFonts w:ascii="Arial" w:hAnsi="Arial" w:cs="Arial"/>
          <w:b/>
        </w:rPr>
        <w:t xml:space="preserve">FR2 beam correspondence </w:t>
      </w:r>
      <w:r w:rsidR="00305DE3">
        <w:rPr>
          <w:rFonts w:ascii="Arial" w:hAnsi="Arial" w:cs="Arial"/>
          <w:b/>
        </w:rPr>
        <w:t>test</w:t>
      </w:r>
      <w:r w:rsidR="00371AFF">
        <w:rPr>
          <w:rFonts w:ascii="Arial" w:hAnsi="Arial" w:cs="Arial"/>
          <w:b/>
        </w:rPr>
        <w:t xml:space="preserve"> </w:t>
      </w:r>
      <w:r w:rsidR="007F2573">
        <w:rPr>
          <w:rFonts w:ascii="Arial" w:hAnsi="Arial" w:cs="Arial"/>
          <w:b/>
        </w:rPr>
        <w:t>for initial access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4F47B8F9"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7F2573">
        <w:rPr>
          <w:rFonts w:ascii="Arial" w:hAnsi="Arial" w:cs="Arial"/>
          <w:b/>
        </w:rPr>
        <w:t>8</w:t>
      </w:r>
      <w:r w:rsidR="00CA5888">
        <w:rPr>
          <w:rFonts w:ascii="Arial" w:hAnsi="Arial" w:cs="Arial"/>
          <w:b/>
        </w:rPr>
        <w:t>.</w:t>
      </w:r>
      <w:r w:rsidR="00371AFF">
        <w:rPr>
          <w:rFonts w:ascii="Arial" w:hAnsi="Arial" w:cs="Arial"/>
          <w:b/>
        </w:rPr>
        <w:t>7.3.</w:t>
      </w:r>
      <w:r w:rsidR="00490EF5">
        <w:rPr>
          <w:rFonts w:ascii="Arial" w:hAnsi="Arial" w:cs="Arial"/>
          <w:b/>
        </w:rPr>
        <w:t>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8F29880" w14:textId="5322960D" w:rsidR="004B3B5D" w:rsidRDefault="00816299" w:rsidP="008F13B3">
      <w:pPr>
        <w:rPr>
          <w:lang w:eastAsia="zh-CN"/>
        </w:rPr>
      </w:pPr>
      <w:r>
        <w:rPr>
          <w:lang w:eastAsia="zh-CN"/>
        </w:rPr>
        <w:t xml:space="preserve">In </w:t>
      </w:r>
      <w:r w:rsidR="004C7177">
        <w:rPr>
          <w:lang w:eastAsia="zh-CN"/>
        </w:rPr>
        <w:t>RAN4#104e</w:t>
      </w:r>
      <w:r w:rsidR="00305DE3">
        <w:rPr>
          <w:lang w:eastAsia="zh-CN"/>
        </w:rPr>
        <w:t>-bis</w:t>
      </w:r>
      <w:r w:rsidR="004C7177">
        <w:rPr>
          <w:lang w:eastAsia="zh-CN"/>
        </w:rPr>
        <w:t xml:space="preserve"> meeting, </w:t>
      </w:r>
      <w:r w:rsidR="00305DE3">
        <w:rPr>
          <w:lang w:eastAsia="zh-CN"/>
        </w:rPr>
        <w:t xml:space="preserve">test issues were discussed for beam correspondence of initial access and the options were captured in WF </w:t>
      </w:r>
      <w:r w:rsidR="00C93D61">
        <w:rPr>
          <w:lang w:eastAsia="zh-CN"/>
        </w:rPr>
        <w:t>[1]</w:t>
      </w:r>
      <w:r w:rsidR="00305DE3">
        <w:rPr>
          <w:lang w:eastAsia="zh-CN"/>
        </w:rPr>
        <w:t xml:space="preserve">. </w:t>
      </w:r>
    </w:p>
    <w:p w14:paraId="70E3422B" w14:textId="33872787" w:rsidR="00305DE3" w:rsidRDefault="00305DE3" w:rsidP="008F13B3">
      <w:pPr>
        <w:rPr>
          <w:lang w:eastAsia="zh-CN"/>
        </w:rPr>
      </w:pPr>
      <w:r>
        <w:rPr>
          <w:lang w:eastAsia="zh-CN"/>
        </w:rPr>
        <w:t xml:space="preserve">For the issue on how to achieve maximum output power, the </w:t>
      </w:r>
      <w:r w:rsidR="00D01BB7">
        <w:rPr>
          <w:lang w:eastAsia="zh-CN"/>
        </w:rPr>
        <w:t>options</w:t>
      </w:r>
      <w:r>
        <w:rPr>
          <w:lang w:eastAsia="zh-CN"/>
        </w:rPr>
        <w:t xml:space="preserve"> are as following:</w:t>
      </w:r>
    </w:p>
    <w:p w14:paraId="29E0093A" w14:textId="6C6C9B65" w:rsidR="004B3B5D" w:rsidRPr="00527EF4" w:rsidRDefault="004B3B5D" w:rsidP="008F13B3">
      <w:pPr>
        <w:rPr>
          <w:sz w:val="21"/>
          <w:lang w:eastAsia="zh-CN"/>
        </w:rPr>
      </w:pPr>
      <w:r>
        <w:rPr>
          <w:noProof/>
          <w:lang w:val="en-US" w:eastAsia="zh-CN"/>
        </w:rPr>
        <mc:AlternateContent>
          <mc:Choice Requires="wps">
            <w:drawing>
              <wp:inline distT="0" distB="0" distL="0" distR="0" wp14:anchorId="1D9259D8" wp14:editId="14CEA143">
                <wp:extent cx="6037385" cy="2374710"/>
                <wp:effectExtent l="0" t="0" r="20955" b="2603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2374710"/>
                        </a:xfrm>
                        <a:prstGeom prst="rect">
                          <a:avLst/>
                        </a:prstGeom>
                        <a:solidFill>
                          <a:srgbClr val="FFFFFF"/>
                        </a:solidFill>
                        <a:ln w="9525">
                          <a:solidFill>
                            <a:srgbClr val="000000"/>
                          </a:solidFill>
                          <a:miter lim="800000"/>
                          <a:headEnd/>
                          <a:tailEnd/>
                        </a:ln>
                      </wps:spPr>
                      <wps:txbx>
                        <w:txbxContent>
                          <w:p w14:paraId="185AA95B" w14:textId="77777777" w:rsidR="00527EF4" w:rsidRPr="00B256A5" w:rsidRDefault="00527EF4" w:rsidP="00305DE3">
                            <w:pPr>
                              <w:pStyle w:val="2"/>
                              <w:numPr>
                                <w:ilvl w:val="1"/>
                                <w:numId w:val="0"/>
                              </w:numPr>
                              <w:tabs>
                                <w:tab w:val="num" w:pos="576"/>
                              </w:tabs>
                              <w:ind w:left="576" w:hanging="576"/>
                              <w:rPr>
                                <w:sz w:val="24"/>
                                <w:szCs w:val="24"/>
                                <w:lang w:val="en-US"/>
                              </w:rPr>
                            </w:pPr>
                            <w:r w:rsidRPr="00B256A5">
                              <w:rPr>
                                <w:sz w:val="24"/>
                                <w:szCs w:val="24"/>
                                <w:lang w:val="en-US"/>
                              </w:rPr>
                              <w:t xml:space="preserve">&lt;Sub-topic </w:t>
                            </w:r>
                            <w:r>
                              <w:rPr>
                                <w:sz w:val="24"/>
                                <w:szCs w:val="24"/>
                                <w:lang w:val="en-US"/>
                              </w:rPr>
                              <w:t>3</w:t>
                            </w:r>
                            <w:r w:rsidRPr="00B256A5">
                              <w:rPr>
                                <w:sz w:val="24"/>
                                <w:szCs w:val="24"/>
                                <w:lang w:val="en-US"/>
                              </w:rPr>
                              <w:t>-</w:t>
                            </w:r>
                            <w:r>
                              <w:rPr>
                                <w:sz w:val="24"/>
                                <w:szCs w:val="24"/>
                                <w:lang w:val="en-US"/>
                              </w:rPr>
                              <w:t>1</w:t>
                            </w:r>
                            <w:r w:rsidRPr="00B256A5">
                              <w:rPr>
                                <w:sz w:val="24"/>
                                <w:szCs w:val="24"/>
                                <w:lang w:val="en-US"/>
                              </w:rPr>
                              <w:t xml:space="preserve">&gt; </w:t>
                            </w:r>
                            <w:r w:rsidRPr="005C5339">
                              <w:rPr>
                                <w:sz w:val="24"/>
                                <w:szCs w:val="24"/>
                                <w:lang w:val="en-US"/>
                              </w:rPr>
                              <w:t>Feasibility to achieve maximum output power</w:t>
                            </w:r>
                            <w:r>
                              <w:rPr>
                                <w:sz w:val="24"/>
                                <w:szCs w:val="24"/>
                                <w:lang w:val="en-US"/>
                              </w:rPr>
                              <w:t xml:space="preserve"> / New test functionality</w:t>
                            </w:r>
                          </w:p>
                          <w:p w14:paraId="691FD48F" w14:textId="77777777" w:rsidR="00527EF4" w:rsidRPr="00EF3FF4" w:rsidRDefault="00527EF4" w:rsidP="00305DE3">
                            <w:pPr>
                              <w:spacing w:afterLines="50" w:after="120"/>
                              <w:rPr>
                                <w:b/>
                                <w:lang w:eastAsia="zh-CN"/>
                              </w:rPr>
                            </w:pPr>
                            <w:r>
                              <w:rPr>
                                <w:b/>
                                <w:lang w:eastAsia="zh-CN"/>
                              </w:rPr>
                              <w:t>&lt;Way forward&gt;</w:t>
                            </w:r>
                            <w:r w:rsidRPr="00EF3FF4">
                              <w:rPr>
                                <w:b/>
                                <w:lang w:eastAsia="zh-CN"/>
                              </w:rPr>
                              <w:t>:</w:t>
                            </w:r>
                            <w:r w:rsidRPr="00B256A5">
                              <w:rPr>
                                <w:bCs/>
                              </w:rPr>
                              <w:t xml:space="preserve"> </w:t>
                            </w:r>
                            <w:r>
                              <w:rPr>
                                <w:bCs/>
                              </w:rPr>
                              <w:t xml:space="preserve">It is encouraged that companies to contribute on how to configure the well-defined parameters to make UE to transmit at the maximum output power. It is also encouraged if there is any test issue to verify beam correspondence in initial access and RRC_IDLE and if a new test functionality is required.  </w:t>
                            </w:r>
                          </w:p>
                          <w:p w14:paraId="052A5D40" w14:textId="77777777" w:rsidR="00527EF4" w:rsidRDefault="00527EF4" w:rsidP="00305DE3">
                            <w:pPr>
                              <w:numPr>
                                <w:ilvl w:val="0"/>
                                <w:numId w:val="16"/>
                              </w:numPr>
                              <w:spacing w:afterLines="50" w:after="120"/>
                              <w:rPr>
                                <w:lang w:eastAsia="zh-CN"/>
                              </w:rPr>
                            </w:pPr>
                            <w:r>
                              <w:rPr>
                                <w:lang w:eastAsia="zh-CN"/>
                              </w:rPr>
                              <w:t>Issue 3-1-1: BC</w:t>
                            </w:r>
                            <w:r w:rsidRPr="005C5339">
                              <w:rPr>
                                <w:lang w:eastAsia="zh-CN"/>
                              </w:rPr>
                              <w:t xml:space="preserve"> </w:t>
                            </w:r>
                            <w:r>
                              <w:rPr>
                                <w:lang w:eastAsia="zh-CN"/>
                              </w:rPr>
                              <w:t xml:space="preserve">can </w:t>
                            </w:r>
                            <w:r w:rsidRPr="005C5339">
                              <w:rPr>
                                <w:lang w:eastAsia="zh-CN"/>
                              </w:rPr>
                              <w:t xml:space="preserve">be </w:t>
                            </w:r>
                            <w:r>
                              <w:rPr>
                                <w:lang w:eastAsia="zh-CN"/>
                              </w:rPr>
                              <w:t>verified</w:t>
                            </w:r>
                            <w:r w:rsidRPr="005C5339">
                              <w:rPr>
                                <w:lang w:eastAsia="zh-CN"/>
                              </w:rPr>
                              <w:t xml:space="preserve"> with well-defined parameters</w:t>
                            </w:r>
                            <w:r>
                              <w:rPr>
                                <w:lang w:eastAsia="zh-CN"/>
                              </w:rPr>
                              <w:t xml:space="preserve"> already available from legacy releases</w:t>
                            </w:r>
                            <w:r w:rsidRPr="005C5339">
                              <w:rPr>
                                <w:lang w:eastAsia="zh-CN"/>
                              </w:rPr>
                              <w:t>.</w:t>
                            </w:r>
                          </w:p>
                          <w:p w14:paraId="454817EC" w14:textId="77777777" w:rsidR="00527EF4" w:rsidRDefault="00527EF4" w:rsidP="00305DE3">
                            <w:pPr>
                              <w:numPr>
                                <w:ilvl w:val="1"/>
                                <w:numId w:val="16"/>
                              </w:numPr>
                              <w:spacing w:afterLines="50" w:after="120"/>
                              <w:rPr>
                                <w:lang w:eastAsia="zh-CN"/>
                              </w:rPr>
                            </w:pPr>
                            <w:r>
                              <w:rPr>
                                <w:szCs w:val="24"/>
                                <w:lang w:eastAsia="zh-CN"/>
                              </w:rPr>
                              <w:t xml:space="preserve">Option 1a: </w:t>
                            </w:r>
                            <w:r w:rsidRPr="007D35EC">
                              <w:rPr>
                                <w:szCs w:val="24"/>
                                <w:lang w:eastAsia="zh-CN"/>
                              </w:rPr>
                              <w:t xml:space="preserve">Feasible by </w:t>
                            </w:r>
                            <w:r w:rsidRPr="007D35EC">
                              <w:t>holding RAR</w:t>
                            </w:r>
                            <w:r>
                              <w:t>.</w:t>
                            </w:r>
                          </w:p>
                          <w:p w14:paraId="79CA90FF" w14:textId="77777777" w:rsidR="00527EF4" w:rsidRDefault="00527EF4" w:rsidP="00305DE3">
                            <w:pPr>
                              <w:numPr>
                                <w:ilvl w:val="1"/>
                                <w:numId w:val="16"/>
                              </w:numPr>
                              <w:spacing w:afterLines="50" w:after="120"/>
                              <w:rPr>
                                <w:lang w:eastAsia="zh-CN"/>
                              </w:rPr>
                            </w:pPr>
                            <w:r>
                              <w:rPr>
                                <w:lang w:eastAsia="zh-CN"/>
                              </w:rPr>
                              <w:t>Option 1b: Feasible already from the first preamble.</w:t>
                            </w:r>
                          </w:p>
                          <w:p w14:paraId="6B2985CA" w14:textId="77777777" w:rsidR="00527EF4" w:rsidRDefault="00527EF4" w:rsidP="00305DE3">
                            <w:pPr>
                              <w:numPr>
                                <w:ilvl w:val="0"/>
                                <w:numId w:val="16"/>
                              </w:numPr>
                              <w:spacing w:afterLines="50" w:after="120"/>
                              <w:rPr>
                                <w:lang w:eastAsia="zh-CN"/>
                              </w:rPr>
                            </w:pPr>
                            <w:r>
                              <w:rPr>
                                <w:lang w:eastAsia="zh-CN"/>
                              </w:rPr>
                              <w:t>Issue 3-1-2: whether new test functionality is needed?</w:t>
                            </w:r>
                          </w:p>
                          <w:p w14:paraId="32FE79AA" w14:textId="77777777" w:rsidR="00527EF4" w:rsidRDefault="00527EF4" w:rsidP="00305DE3">
                            <w:pPr>
                              <w:numPr>
                                <w:ilvl w:val="1"/>
                                <w:numId w:val="16"/>
                              </w:numPr>
                              <w:spacing w:afterLines="50" w:after="120"/>
                              <w:rPr>
                                <w:lang w:eastAsia="zh-CN"/>
                              </w:rPr>
                            </w:pPr>
                            <w:r>
                              <w:rPr>
                                <w:lang w:eastAsia="zh-CN"/>
                              </w:rPr>
                              <w:t xml:space="preserve">Option 2a: Introduced a </w:t>
                            </w:r>
                            <w:r w:rsidRPr="005C5339">
                              <w:rPr>
                                <w:lang w:eastAsia="zh-CN"/>
                              </w:rPr>
                              <w:t>beam lock function</w:t>
                            </w:r>
                            <w:r>
                              <w:rPr>
                                <w:lang w:eastAsia="zh-CN"/>
                              </w:rPr>
                              <w:t xml:space="preserve"> to RRC_INACTIVE and initial access</w:t>
                            </w:r>
                            <w:r w:rsidRPr="005C5339">
                              <w:rPr>
                                <w:lang w:eastAsia="zh-CN"/>
                              </w:rPr>
                              <w:t>.</w:t>
                            </w:r>
                          </w:p>
                          <w:p w14:paraId="678E3C28" w14:textId="77777777" w:rsidR="00527EF4" w:rsidRDefault="00527EF4" w:rsidP="00305DE3">
                            <w:pPr>
                              <w:numPr>
                                <w:ilvl w:val="1"/>
                                <w:numId w:val="16"/>
                              </w:numPr>
                              <w:spacing w:afterLines="50" w:after="120"/>
                              <w:rPr>
                                <w:lang w:eastAsia="zh-CN"/>
                              </w:rPr>
                            </w:pPr>
                            <w:r>
                              <w:rPr>
                                <w:lang w:eastAsia="zh-CN"/>
                              </w:rPr>
                              <w:t xml:space="preserve">Option 2b: Introduced a </w:t>
                            </w:r>
                            <w:r w:rsidRPr="005C5339">
                              <w:rPr>
                                <w:lang w:eastAsia="zh-CN"/>
                              </w:rPr>
                              <w:t>new RA response timer</w:t>
                            </w:r>
                            <w:r>
                              <w:rPr>
                                <w:lang w:eastAsia="zh-CN"/>
                              </w:rPr>
                              <w:t>.</w:t>
                            </w:r>
                          </w:p>
                          <w:p w14:paraId="4B9D0E97" w14:textId="77777777" w:rsidR="00527EF4" w:rsidRPr="00305DE3" w:rsidRDefault="00527EF4" w:rsidP="005132AB">
                            <w:pPr>
                              <w:spacing w:afterLines="50" w:after="120"/>
                              <w:ind w:left="420"/>
                              <w:rPr>
                                <w:rFonts w:eastAsia="宋体"/>
                                <w:lang w:eastAsia="zh-CN"/>
                              </w:rPr>
                            </w:pPr>
                          </w:p>
                          <w:p w14:paraId="0A119B34" w14:textId="77777777" w:rsidR="00527EF4" w:rsidRPr="005132AB" w:rsidRDefault="00527EF4" w:rsidP="004B3B5D">
                            <w:pPr>
                              <w:overflowPunct w:val="0"/>
                              <w:autoSpaceDE w:val="0"/>
                              <w:autoSpaceDN w:val="0"/>
                              <w:adjustRightInd w:val="0"/>
                              <w:spacing w:after="120"/>
                              <w:textAlignment w:val="baseline"/>
                              <w:rPr>
                                <w:rFonts w:eastAsia="Malgun Gothic"/>
                              </w:rPr>
                            </w:pPr>
                          </w:p>
                        </w:txbxContent>
                      </wps:txbx>
                      <wps:bodyPr rot="0" vert="horz" wrap="square" lIns="91440" tIns="45720" rIns="91440" bIns="45720" anchor="t" anchorCtr="0">
                        <a:noAutofit/>
                      </wps:bodyPr>
                    </wps:wsp>
                  </a:graphicData>
                </a:graphic>
              </wp:inline>
            </w:drawing>
          </mc:Choice>
          <mc:Fallback>
            <w:pict>
              <v:shapetype w14:anchorId="1D9259D8" id="_x0000_t202" coordsize="21600,21600" o:spt="202" path="m,l,21600r21600,l21600,xe">
                <v:stroke joinstyle="miter"/>
                <v:path gradientshapeok="t" o:connecttype="rect"/>
              </v:shapetype>
              <v:shape id="文本框 1" o:spid="_x0000_s1026" type="#_x0000_t202" style="width:475.4pt;height:1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">
                <v:textbox>
                  <w:txbxContent>
                    <w:p w14:paraId="185AA95B" w14:textId="77777777" w:rsidR="00527EF4" w:rsidRPr="00B256A5" w:rsidRDefault="00527EF4" w:rsidP="00305DE3">
                      <w:pPr>
                        <w:pStyle w:val="2"/>
                        <w:numPr>
                          <w:ilvl w:val="1"/>
                          <w:numId w:val="0"/>
                        </w:numPr>
                        <w:tabs>
                          <w:tab w:val="num" w:pos="576"/>
                        </w:tabs>
                        <w:ind w:left="576" w:hanging="576"/>
                        <w:rPr>
                          <w:sz w:val="24"/>
                          <w:szCs w:val="24"/>
                          <w:lang w:val="en-US"/>
                        </w:rPr>
                      </w:pPr>
                      <w:r w:rsidRPr="00B256A5">
                        <w:rPr>
                          <w:sz w:val="24"/>
                          <w:szCs w:val="24"/>
                          <w:lang w:val="en-US"/>
                        </w:rPr>
                        <w:t xml:space="preserve">&lt;Sub-topic </w:t>
                      </w:r>
                      <w:r>
                        <w:rPr>
                          <w:sz w:val="24"/>
                          <w:szCs w:val="24"/>
                          <w:lang w:val="en-US"/>
                        </w:rPr>
                        <w:t>3</w:t>
                      </w:r>
                      <w:r w:rsidRPr="00B256A5">
                        <w:rPr>
                          <w:sz w:val="24"/>
                          <w:szCs w:val="24"/>
                          <w:lang w:val="en-US"/>
                        </w:rPr>
                        <w:t>-</w:t>
                      </w:r>
                      <w:r>
                        <w:rPr>
                          <w:sz w:val="24"/>
                          <w:szCs w:val="24"/>
                          <w:lang w:val="en-US"/>
                        </w:rPr>
                        <w:t>1</w:t>
                      </w:r>
                      <w:r w:rsidRPr="00B256A5">
                        <w:rPr>
                          <w:sz w:val="24"/>
                          <w:szCs w:val="24"/>
                          <w:lang w:val="en-US"/>
                        </w:rPr>
                        <w:t xml:space="preserve">&gt; </w:t>
                      </w:r>
                      <w:r w:rsidRPr="005C5339">
                        <w:rPr>
                          <w:sz w:val="24"/>
                          <w:szCs w:val="24"/>
                          <w:lang w:val="en-US"/>
                        </w:rPr>
                        <w:t>Feasibility to achieve maximum output power</w:t>
                      </w:r>
                      <w:r>
                        <w:rPr>
                          <w:sz w:val="24"/>
                          <w:szCs w:val="24"/>
                          <w:lang w:val="en-US"/>
                        </w:rPr>
                        <w:t xml:space="preserve"> / New test functionality</w:t>
                      </w:r>
                    </w:p>
                    <w:p w14:paraId="691FD48F" w14:textId="77777777" w:rsidR="00527EF4" w:rsidRPr="00EF3FF4" w:rsidRDefault="00527EF4" w:rsidP="00305DE3">
                      <w:pPr>
                        <w:spacing w:afterLines="50" w:after="120"/>
                        <w:rPr>
                          <w:b/>
                          <w:lang w:eastAsia="zh-CN"/>
                        </w:rPr>
                      </w:pPr>
                      <w:r>
                        <w:rPr>
                          <w:b/>
                          <w:lang w:eastAsia="zh-CN"/>
                        </w:rPr>
                        <w:t>&lt;Way forward&gt;</w:t>
                      </w:r>
                      <w:r w:rsidRPr="00EF3FF4">
                        <w:rPr>
                          <w:b/>
                          <w:lang w:eastAsia="zh-CN"/>
                        </w:rPr>
                        <w:t>:</w:t>
                      </w:r>
                      <w:r w:rsidRPr="00B256A5">
                        <w:rPr>
                          <w:bCs/>
                        </w:rPr>
                        <w:t xml:space="preserve"> </w:t>
                      </w:r>
                      <w:r>
                        <w:rPr>
                          <w:bCs/>
                        </w:rPr>
                        <w:t xml:space="preserve">It is encouraged that companies to contribute on how to configure the well-defined parameters to make UE to transmit at the maximum output power. It is also encouraged if there is any test issue to verify beam correspondence in initial access and RRC_IDLE and if a new test functionality is required.  </w:t>
                      </w:r>
                    </w:p>
                    <w:p w14:paraId="052A5D40" w14:textId="77777777" w:rsidR="00527EF4" w:rsidRDefault="00527EF4" w:rsidP="00305DE3">
                      <w:pPr>
                        <w:numPr>
                          <w:ilvl w:val="0"/>
                          <w:numId w:val="16"/>
                        </w:numPr>
                        <w:spacing w:afterLines="50" w:after="120"/>
                        <w:rPr>
                          <w:lang w:eastAsia="zh-CN"/>
                        </w:rPr>
                      </w:pPr>
                      <w:r>
                        <w:rPr>
                          <w:lang w:eastAsia="zh-CN"/>
                        </w:rPr>
                        <w:t>Issue 3-1-1: BC</w:t>
                      </w:r>
                      <w:r w:rsidRPr="005C5339">
                        <w:rPr>
                          <w:lang w:eastAsia="zh-CN"/>
                        </w:rPr>
                        <w:t xml:space="preserve"> </w:t>
                      </w:r>
                      <w:r>
                        <w:rPr>
                          <w:lang w:eastAsia="zh-CN"/>
                        </w:rPr>
                        <w:t xml:space="preserve">can </w:t>
                      </w:r>
                      <w:r w:rsidRPr="005C5339">
                        <w:rPr>
                          <w:lang w:eastAsia="zh-CN"/>
                        </w:rPr>
                        <w:t xml:space="preserve">be </w:t>
                      </w:r>
                      <w:r>
                        <w:rPr>
                          <w:lang w:eastAsia="zh-CN"/>
                        </w:rPr>
                        <w:t>verified</w:t>
                      </w:r>
                      <w:r w:rsidRPr="005C5339">
                        <w:rPr>
                          <w:lang w:eastAsia="zh-CN"/>
                        </w:rPr>
                        <w:t xml:space="preserve"> with well-defined parameters</w:t>
                      </w:r>
                      <w:r>
                        <w:rPr>
                          <w:lang w:eastAsia="zh-CN"/>
                        </w:rPr>
                        <w:t xml:space="preserve"> already available from legacy releases</w:t>
                      </w:r>
                      <w:r w:rsidRPr="005C5339">
                        <w:rPr>
                          <w:lang w:eastAsia="zh-CN"/>
                        </w:rPr>
                        <w:t>.</w:t>
                      </w:r>
                    </w:p>
                    <w:p w14:paraId="454817EC" w14:textId="77777777" w:rsidR="00527EF4" w:rsidRDefault="00527EF4" w:rsidP="00305DE3">
                      <w:pPr>
                        <w:numPr>
                          <w:ilvl w:val="1"/>
                          <w:numId w:val="16"/>
                        </w:numPr>
                        <w:spacing w:afterLines="50" w:after="120"/>
                        <w:rPr>
                          <w:lang w:eastAsia="zh-CN"/>
                        </w:rPr>
                      </w:pPr>
                      <w:r>
                        <w:rPr>
                          <w:szCs w:val="24"/>
                          <w:lang w:eastAsia="zh-CN"/>
                        </w:rPr>
                        <w:t xml:space="preserve">Option 1a: </w:t>
                      </w:r>
                      <w:r w:rsidRPr="007D35EC">
                        <w:rPr>
                          <w:szCs w:val="24"/>
                          <w:lang w:eastAsia="zh-CN"/>
                        </w:rPr>
                        <w:t xml:space="preserve">Feasible by </w:t>
                      </w:r>
                      <w:r w:rsidRPr="007D35EC">
                        <w:t>holding RAR</w:t>
                      </w:r>
                      <w:r>
                        <w:t>.</w:t>
                      </w:r>
                    </w:p>
                    <w:p w14:paraId="79CA90FF" w14:textId="77777777" w:rsidR="00527EF4" w:rsidRDefault="00527EF4" w:rsidP="00305DE3">
                      <w:pPr>
                        <w:numPr>
                          <w:ilvl w:val="1"/>
                          <w:numId w:val="16"/>
                        </w:numPr>
                        <w:spacing w:afterLines="50" w:after="120"/>
                        <w:rPr>
                          <w:lang w:eastAsia="zh-CN"/>
                        </w:rPr>
                      </w:pPr>
                      <w:r>
                        <w:rPr>
                          <w:lang w:eastAsia="zh-CN"/>
                        </w:rPr>
                        <w:t>Option 1b: Feasible already from the first preamble.</w:t>
                      </w:r>
                    </w:p>
                    <w:p w14:paraId="6B2985CA" w14:textId="77777777" w:rsidR="00527EF4" w:rsidRDefault="00527EF4" w:rsidP="00305DE3">
                      <w:pPr>
                        <w:numPr>
                          <w:ilvl w:val="0"/>
                          <w:numId w:val="16"/>
                        </w:numPr>
                        <w:spacing w:afterLines="50" w:after="120"/>
                        <w:rPr>
                          <w:lang w:eastAsia="zh-CN"/>
                        </w:rPr>
                      </w:pPr>
                      <w:r>
                        <w:rPr>
                          <w:lang w:eastAsia="zh-CN"/>
                        </w:rPr>
                        <w:t>Issue 3-1-2: whether new test functionality is needed?</w:t>
                      </w:r>
                    </w:p>
                    <w:p w14:paraId="32FE79AA" w14:textId="77777777" w:rsidR="00527EF4" w:rsidRDefault="00527EF4" w:rsidP="00305DE3">
                      <w:pPr>
                        <w:numPr>
                          <w:ilvl w:val="1"/>
                          <w:numId w:val="16"/>
                        </w:numPr>
                        <w:spacing w:afterLines="50" w:after="120"/>
                        <w:rPr>
                          <w:lang w:eastAsia="zh-CN"/>
                        </w:rPr>
                      </w:pPr>
                      <w:r>
                        <w:rPr>
                          <w:lang w:eastAsia="zh-CN"/>
                        </w:rPr>
                        <w:t xml:space="preserve">Option 2a: Introduced a </w:t>
                      </w:r>
                      <w:r w:rsidRPr="005C5339">
                        <w:rPr>
                          <w:lang w:eastAsia="zh-CN"/>
                        </w:rPr>
                        <w:t>beam lock function</w:t>
                      </w:r>
                      <w:r>
                        <w:rPr>
                          <w:lang w:eastAsia="zh-CN"/>
                        </w:rPr>
                        <w:t xml:space="preserve"> to RRC_INACTIVE and initial access</w:t>
                      </w:r>
                      <w:r w:rsidRPr="005C5339">
                        <w:rPr>
                          <w:lang w:eastAsia="zh-CN"/>
                        </w:rPr>
                        <w:t>.</w:t>
                      </w:r>
                    </w:p>
                    <w:p w14:paraId="678E3C28" w14:textId="77777777" w:rsidR="00527EF4" w:rsidRDefault="00527EF4" w:rsidP="00305DE3">
                      <w:pPr>
                        <w:numPr>
                          <w:ilvl w:val="1"/>
                          <w:numId w:val="16"/>
                        </w:numPr>
                        <w:spacing w:afterLines="50" w:after="120"/>
                        <w:rPr>
                          <w:lang w:eastAsia="zh-CN"/>
                        </w:rPr>
                      </w:pPr>
                      <w:r>
                        <w:rPr>
                          <w:lang w:eastAsia="zh-CN"/>
                        </w:rPr>
                        <w:t xml:space="preserve">Option 2b: Introduced a </w:t>
                      </w:r>
                      <w:r w:rsidRPr="005C5339">
                        <w:rPr>
                          <w:lang w:eastAsia="zh-CN"/>
                        </w:rPr>
                        <w:t>new RA response timer</w:t>
                      </w:r>
                      <w:r>
                        <w:rPr>
                          <w:lang w:eastAsia="zh-CN"/>
                        </w:rPr>
                        <w:t>.</w:t>
                      </w:r>
                    </w:p>
                    <w:p w14:paraId="4B9D0E97" w14:textId="77777777" w:rsidR="00527EF4" w:rsidRPr="00305DE3" w:rsidRDefault="00527EF4" w:rsidP="005132AB">
                      <w:pPr>
                        <w:spacing w:afterLines="50" w:after="120"/>
                        <w:ind w:left="420"/>
                        <w:rPr>
                          <w:rFonts w:eastAsia="宋体"/>
                          <w:lang w:eastAsia="zh-CN"/>
                        </w:rPr>
                      </w:pPr>
                    </w:p>
                    <w:p w14:paraId="0A119B34" w14:textId="77777777" w:rsidR="00527EF4" w:rsidRPr="005132AB" w:rsidRDefault="00527EF4" w:rsidP="004B3B5D">
                      <w:pPr>
                        <w:overflowPunct w:val="0"/>
                        <w:autoSpaceDE w:val="0"/>
                        <w:autoSpaceDN w:val="0"/>
                        <w:adjustRightInd w:val="0"/>
                        <w:spacing w:after="120"/>
                        <w:textAlignment w:val="baseline"/>
                        <w:rPr>
                          <w:rFonts w:eastAsia="Malgun Gothic"/>
                        </w:rPr>
                      </w:pPr>
                    </w:p>
                  </w:txbxContent>
                </v:textbox>
                <w10:anchorlock/>
              </v:shape>
            </w:pict>
          </mc:Fallback>
        </mc:AlternateContent>
      </w:r>
    </w:p>
    <w:p w14:paraId="6B24C246" w14:textId="1F1853D8" w:rsidR="00350C93" w:rsidRPr="00527EF4" w:rsidRDefault="00305DE3" w:rsidP="008F13B3">
      <w:pPr>
        <w:rPr>
          <w:sz w:val="21"/>
          <w:lang w:eastAsia="zh-CN"/>
        </w:rPr>
      </w:pPr>
      <w:r w:rsidRPr="00527EF4">
        <w:rPr>
          <w:sz w:val="21"/>
          <w:lang w:eastAsia="zh-CN"/>
        </w:rPr>
        <w:t>For the issue on polarization aspects without beam lock function, the options are as following:</w:t>
      </w:r>
    </w:p>
    <w:p w14:paraId="0ECB778B" w14:textId="77777777" w:rsidR="00305DE3" w:rsidRDefault="00305DE3" w:rsidP="00305DE3">
      <w:pPr>
        <w:rPr>
          <w:lang w:eastAsia="zh-CN"/>
        </w:rPr>
      </w:pPr>
      <w:r>
        <w:rPr>
          <w:noProof/>
          <w:lang w:val="en-US" w:eastAsia="zh-CN"/>
        </w:rPr>
        <mc:AlternateContent>
          <mc:Choice Requires="wps">
            <w:drawing>
              <wp:inline distT="0" distB="0" distL="0" distR="0" wp14:anchorId="0D256638" wp14:editId="72DA9570">
                <wp:extent cx="6037385" cy="1746914"/>
                <wp:effectExtent l="0" t="0" r="20955" b="2476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746914"/>
                        </a:xfrm>
                        <a:prstGeom prst="rect">
                          <a:avLst/>
                        </a:prstGeom>
                        <a:solidFill>
                          <a:srgbClr val="FFFFFF"/>
                        </a:solidFill>
                        <a:ln w="9525">
                          <a:solidFill>
                            <a:srgbClr val="000000"/>
                          </a:solidFill>
                          <a:miter lim="800000"/>
                          <a:headEnd/>
                          <a:tailEnd/>
                        </a:ln>
                      </wps:spPr>
                      <wps:txbx>
                        <w:txbxContent>
                          <w:p w14:paraId="549EFFCB" w14:textId="77777777" w:rsidR="00527EF4" w:rsidRPr="00B256A5" w:rsidRDefault="00527EF4" w:rsidP="00305DE3">
                            <w:pPr>
                              <w:pStyle w:val="2"/>
                              <w:numPr>
                                <w:ilvl w:val="1"/>
                                <w:numId w:val="0"/>
                              </w:numPr>
                              <w:tabs>
                                <w:tab w:val="num" w:pos="576"/>
                              </w:tabs>
                              <w:ind w:left="576" w:hanging="576"/>
                              <w:rPr>
                                <w:sz w:val="24"/>
                                <w:szCs w:val="24"/>
                                <w:lang w:val="en-US"/>
                              </w:rPr>
                            </w:pPr>
                            <w:r w:rsidRPr="00B256A5">
                              <w:rPr>
                                <w:sz w:val="24"/>
                                <w:szCs w:val="24"/>
                                <w:lang w:val="en-US"/>
                              </w:rPr>
                              <w:t xml:space="preserve">&lt;Sub-topic </w:t>
                            </w:r>
                            <w:r>
                              <w:rPr>
                                <w:sz w:val="24"/>
                                <w:szCs w:val="24"/>
                                <w:lang w:val="en-US"/>
                              </w:rPr>
                              <w:t>3</w:t>
                            </w:r>
                            <w:r w:rsidRPr="00B256A5">
                              <w:rPr>
                                <w:sz w:val="24"/>
                                <w:szCs w:val="24"/>
                                <w:lang w:val="en-US"/>
                              </w:rPr>
                              <w:t>-</w:t>
                            </w:r>
                            <w:r>
                              <w:rPr>
                                <w:sz w:val="24"/>
                                <w:szCs w:val="24"/>
                                <w:lang w:val="en-US"/>
                              </w:rPr>
                              <w:t>3</w:t>
                            </w:r>
                            <w:r w:rsidRPr="00B256A5">
                              <w:rPr>
                                <w:sz w:val="24"/>
                                <w:szCs w:val="24"/>
                                <w:lang w:val="en-US"/>
                              </w:rPr>
                              <w:t xml:space="preserve">&gt; </w:t>
                            </w:r>
                            <w:r w:rsidRPr="005C5339">
                              <w:rPr>
                                <w:sz w:val="24"/>
                                <w:szCs w:val="24"/>
                                <w:lang w:val="en-US"/>
                              </w:rPr>
                              <w:t>Polarization aspects</w:t>
                            </w:r>
                          </w:p>
                          <w:p w14:paraId="72C7FF6F" w14:textId="77777777" w:rsidR="00527EF4" w:rsidRPr="00EF3FF4" w:rsidRDefault="00527EF4" w:rsidP="00305DE3">
                            <w:pPr>
                              <w:spacing w:afterLines="50" w:after="120"/>
                              <w:rPr>
                                <w:b/>
                                <w:lang w:eastAsia="zh-CN"/>
                              </w:rPr>
                            </w:pPr>
                            <w:r>
                              <w:rPr>
                                <w:b/>
                                <w:lang w:eastAsia="zh-CN"/>
                              </w:rPr>
                              <w:t>&lt;Way forward&gt;</w:t>
                            </w:r>
                            <w:r w:rsidRPr="00EF3FF4">
                              <w:rPr>
                                <w:b/>
                                <w:lang w:eastAsia="zh-CN"/>
                              </w:rPr>
                              <w:t>:</w:t>
                            </w:r>
                            <w:r w:rsidRPr="00B256A5">
                              <w:rPr>
                                <w:bCs/>
                              </w:rPr>
                              <w:t xml:space="preserve"> </w:t>
                            </w:r>
                            <w:r>
                              <w:rPr>
                                <w:bCs/>
                              </w:rPr>
                              <w:t>It is further discussed whether and how testability issues should be addressed without beam lock function.</w:t>
                            </w:r>
                          </w:p>
                          <w:p w14:paraId="7D9F4CB7" w14:textId="77777777" w:rsidR="00527EF4" w:rsidRDefault="00527EF4" w:rsidP="00305DE3">
                            <w:pPr>
                              <w:numPr>
                                <w:ilvl w:val="0"/>
                                <w:numId w:val="16"/>
                              </w:numPr>
                              <w:spacing w:afterLines="50" w:after="120"/>
                              <w:rPr>
                                <w:lang w:eastAsia="zh-CN"/>
                              </w:rPr>
                            </w:pPr>
                            <w:r>
                              <w:rPr>
                                <w:lang w:eastAsia="zh-CN"/>
                              </w:rPr>
                              <w:t>Option 1: T</w:t>
                            </w:r>
                            <w:r w:rsidRPr="0060725A">
                              <w:rPr>
                                <w:lang w:eastAsia="zh-CN"/>
                              </w:rPr>
                              <w:t>estability limitation on polarization</w:t>
                            </w:r>
                            <w:r>
                              <w:rPr>
                                <w:lang w:eastAsia="zh-CN"/>
                              </w:rPr>
                              <w:t xml:space="preserve"> aspect shall be addressed.</w:t>
                            </w:r>
                          </w:p>
                          <w:p w14:paraId="634F115F" w14:textId="77777777" w:rsidR="00527EF4" w:rsidRDefault="00527EF4" w:rsidP="00305DE3">
                            <w:pPr>
                              <w:numPr>
                                <w:ilvl w:val="1"/>
                                <w:numId w:val="16"/>
                              </w:numPr>
                              <w:spacing w:afterLines="50" w:after="120"/>
                              <w:rPr>
                                <w:lang w:eastAsia="zh-CN"/>
                              </w:rPr>
                            </w:pPr>
                            <w:r>
                              <w:rPr>
                                <w:lang w:eastAsia="zh-CN"/>
                              </w:rPr>
                              <w:t xml:space="preserve">Option 1a: EIRP compensation according to </w:t>
                            </w:r>
                            <w:r w:rsidRPr="0060725A">
                              <w:rPr>
                                <w:lang w:eastAsia="zh-CN"/>
                              </w:rPr>
                              <w:t>R4-2215702</w:t>
                            </w:r>
                            <w:r>
                              <w:rPr>
                                <w:lang w:eastAsia="zh-CN"/>
                              </w:rPr>
                              <w:t>.</w:t>
                            </w:r>
                          </w:p>
                          <w:p w14:paraId="6B5A6451" w14:textId="77777777" w:rsidR="00527EF4" w:rsidRDefault="00527EF4" w:rsidP="00305DE3">
                            <w:pPr>
                              <w:numPr>
                                <w:ilvl w:val="1"/>
                                <w:numId w:val="16"/>
                              </w:numPr>
                              <w:spacing w:afterLines="50" w:after="120"/>
                              <w:rPr>
                                <w:lang w:eastAsia="zh-CN"/>
                              </w:rPr>
                            </w:pPr>
                            <w:r>
                              <w:rPr>
                                <w:lang w:eastAsia="zh-CN"/>
                              </w:rPr>
                              <w:t>Option 1b: S</w:t>
                            </w:r>
                            <w:r w:rsidRPr="005C5339">
                              <w:rPr>
                                <w:lang w:eastAsia="zh-CN"/>
                              </w:rPr>
                              <w:t>eparate communication and measurement antenna</w:t>
                            </w:r>
                            <w:r>
                              <w:rPr>
                                <w:lang w:eastAsia="zh-CN"/>
                              </w:rPr>
                              <w:t>.</w:t>
                            </w:r>
                          </w:p>
                          <w:p w14:paraId="05C76C78" w14:textId="77777777" w:rsidR="00527EF4" w:rsidRDefault="00527EF4" w:rsidP="00305DE3">
                            <w:pPr>
                              <w:numPr>
                                <w:ilvl w:val="0"/>
                                <w:numId w:val="16"/>
                              </w:numPr>
                              <w:spacing w:afterLines="50" w:after="120"/>
                              <w:rPr>
                                <w:lang w:eastAsia="zh-CN"/>
                              </w:rPr>
                            </w:pPr>
                            <w:r>
                              <w:rPr>
                                <w:lang w:eastAsia="zh-CN"/>
                              </w:rPr>
                              <w:t>Option 2: No need of them.</w:t>
                            </w:r>
                          </w:p>
                          <w:p w14:paraId="5E3F2EEA" w14:textId="77777777" w:rsidR="00527EF4" w:rsidRPr="00305DE3" w:rsidRDefault="00527EF4" w:rsidP="00305DE3">
                            <w:pPr>
                              <w:spacing w:afterLines="50" w:after="120"/>
                              <w:ind w:left="420"/>
                              <w:rPr>
                                <w:rFonts w:eastAsia="宋体"/>
                                <w:lang w:eastAsia="zh-CN"/>
                              </w:rPr>
                            </w:pPr>
                          </w:p>
                          <w:p w14:paraId="38F7A040" w14:textId="77777777" w:rsidR="00527EF4" w:rsidRPr="005132AB" w:rsidRDefault="00527EF4" w:rsidP="00305DE3">
                            <w:pPr>
                              <w:overflowPunct w:val="0"/>
                              <w:autoSpaceDE w:val="0"/>
                              <w:autoSpaceDN w:val="0"/>
                              <w:adjustRightInd w:val="0"/>
                              <w:spacing w:after="120"/>
                              <w:textAlignment w:val="baseline"/>
                              <w:rPr>
                                <w:rFonts w:eastAsia="Malgun Gothic"/>
                              </w:rPr>
                            </w:pPr>
                          </w:p>
                        </w:txbxContent>
                      </wps:txbx>
                      <wps:bodyPr rot="0" vert="horz" wrap="square" lIns="91440" tIns="45720" rIns="91440" bIns="45720" anchor="t" anchorCtr="0">
                        <a:noAutofit/>
                      </wps:bodyPr>
                    </wps:wsp>
                  </a:graphicData>
                </a:graphic>
              </wp:inline>
            </w:drawing>
          </mc:Choice>
          <mc:Fallback>
            <w:pict>
              <v:shape w14:anchorId="0D256638" id="文本框 6" o:spid="_x0000_s1027" type="#_x0000_t202" style="width:475.4pt;height:13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">
                <v:textbox>
                  <w:txbxContent>
                    <w:p w14:paraId="549EFFCB" w14:textId="77777777" w:rsidR="00527EF4" w:rsidRPr="00B256A5" w:rsidRDefault="00527EF4" w:rsidP="00305DE3">
                      <w:pPr>
                        <w:pStyle w:val="2"/>
                        <w:numPr>
                          <w:ilvl w:val="1"/>
                          <w:numId w:val="0"/>
                        </w:numPr>
                        <w:tabs>
                          <w:tab w:val="num" w:pos="576"/>
                        </w:tabs>
                        <w:ind w:left="576" w:hanging="576"/>
                        <w:rPr>
                          <w:sz w:val="24"/>
                          <w:szCs w:val="24"/>
                          <w:lang w:val="en-US"/>
                        </w:rPr>
                      </w:pPr>
                      <w:r w:rsidRPr="00B256A5">
                        <w:rPr>
                          <w:sz w:val="24"/>
                          <w:szCs w:val="24"/>
                          <w:lang w:val="en-US"/>
                        </w:rPr>
                        <w:t xml:space="preserve">&lt;Sub-topic </w:t>
                      </w:r>
                      <w:r>
                        <w:rPr>
                          <w:sz w:val="24"/>
                          <w:szCs w:val="24"/>
                          <w:lang w:val="en-US"/>
                        </w:rPr>
                        <w:t>3</w:t>
                      </w:r>
                      <w:r w:rsidRPr="00B256A5">
                        <w:rPr>
                          <w:sz w:val="24"/>
                          <w:szCs w:val="24"/>
                          <w:lang w:val="en-US"/>
                        </w:rPr>
                        <w:t>-</w:t>
                      </w:r>
                      <w:r>
                        <w:rPr>
                          <w:sz w:val="24"/>
                          <w:szCs w:val="24"/>
                          <w:lang w:val="en-US"/>
                        </w:rPr>
                        <w:t>3</w:t>
                      </w:r>
                      <w:r w:rsidRPr="00B256A5">
                        <w:rPr>
                          <w:sz w:val="24"/>
                          <w:szCs w:val="24"/>
                          <w:lang w:val="en-US"/>
                        </w:rPr>
                        <w:t xml:space="preserve">&gt; </w:t>
                      </w:r>
                      <w:r w:rsidRPr="005C5339">
                        <w:rPr>
                          <w:sz w:val="24"/>
                          <w:szCs w:val="24"/>
                          <w:lang w:val="en-US"/>
                        </w:rPr>
                        <w:t>Polarization aspects</w:t>
                      </w:r>
                    </w:p>
                    <w:p w14:paraId="72C7FF6F" w14:textId="77777777" w:rsidR="00527EF4" w:rsidRPr="00EF3FF4" w:rsidRDefault="00527EF4" w:rsidP="00305DE3">
                      <w:pPr>
                        <w:spacing w:afterLines="50" w:after="120"/>
                        <w:rPr>
                          <w:b/>
                          <w:lang w:eastAsia="zh-CN"/>
                        </w:rPr>
                      </w:pPr>
                      <w:r>
                        <w:rPr>
                          <w:b/>
                          <w:lang w:eastAsia="zh-CN"/>
                        </w:rPr>
                        <w:t>&lt;Way forward&gt;</w:t>
                      </w:r>
                      <w:r w:rsidRPr="00EF3FF4">
                        <w:rPr>
                          <w:b/>
                          <w:lang w:eastAsia="zh-CN"/>
                        </w:rPr>
                        <w:t>:</w:t>
                      </w:r>
                      <w:r w:rsidRPr="00B256A5">
                        <w:rPr>
                          <w:bCs/>
                        </w:rPr>
                        <w:t xml:space="preserve"> </w:t>
                      </w:r>
                      <w:r>
                        <w:rPr>
                          <w:bCs/>
                        </w:rPr>
                        <w:t>It is further discussed whether and how testability issues should be addressed without beam lock function.</w:t>
                      </w:r>
                    </w:p>
                    <w:p w14:paraId="7D9F4CB7" w14:textId="77777777" w:rsidR="00527EF4" w:rsidRDefault="00527EF4" w:rsidP="00305DE3">
                      <w:pPr>
                        <w:numPr>
                          <w:ilvl w:val="0"/>
                          <w:numId w:val="16"/>
                        </w:numPr>
                        <w:spacing w:afterLines="50" w:after="120"/>
                        <w:rPr>
                          <w:lang w:eastAsia="zh-CN"/>
                        </w:rPr>
                      </w:pPr>
                      <w:r>
                        <w:rPr>
                          <w:lang w:eastAsia="zh-CN"/>
                        </w:rPr>
                        <w:t>Option 1: T</w:t>
                      </w:r>
                      <w:r w:rsidRPr="0060725A">
                        <w:rPr>
                          <w:lang w:eastAsia="zh-CN"/>
                        </w:rPr>
                        <w:t>estability limitation on polarization</w:t>
                      </w:r>
                      <w:r>
                        <w:rPr>
                          <w:lang w:eastAsia="zh-CN"/>
                        </w:rPr>
                        <w:t xml:space="preserve"> aspect shall be addressed.</w:t>
                      </w:r>
                    </w:p>
                    <w:p w14:paraId="634F115F" w14:textId="77777777" w:rsidR="00527EF4" w:rsidRDefault="00527EF4" w:rsidP="00305DE3">
                      <w:pPr>
                        <w:numPr>
                          <w:ilvl w:val="1"/>
                          <w:numId w:val="16"/>
                        </w:numPr>
                        <w:spacing w:afterLines="50" w:after="120"/>
                        <w:rPr>
                          <w:lang w:eastAsia="zh-CN"/>
                        </w:rPr>
                      </w:pPr>
                      <w:r>
                        <w:rPr>
                          <w:lang w:eastAsia="zh-CN"/>
                        </w:rPr>
                        <w:t xml:space="preserve">Option 1a: EIRP compensation according to </w:t>
                      </w:r>
                      <w:r w:rsidRPr="0060725A">
                        <w:rPr>
                          <w:lang w:eastAsia="zh-CN"/>
                        </w:rPr>
                        <w:t>R4-2215702</w:t>
                      </w:r>
                      <w:r>
                        <w:rPr>
                          <w:lang w:eastAsia="zh-CN"/>
                        </w:rPr>
                        <w:t>.</w:t>
                      </w:r>
                    </w:p>
                    <w:p w14:paraId="6B5A6451" w14:textId="77777777" w:rsidR="00527EF4" w:rsidRDefault="00527EF4" w:rsidP="00305DE3">
                      <w:pPr>
                        <w:numPr>
                          <w:ilvl w:val="1"/>
                          <w:numId w:val="16"/>
                        </w:numPr>
                        <w:spacing w:afterLines="50" w:after="120"/>
                        <w:rPr>
                          <w:lang w:eastAsia="zh-CN"/>
                        </w:rPr>
                      </w:pPr>
                      <w:r>
                        <w:rPr>
                          <w:lang w:eastAsia="zh-CN"/>
                        </w:rPr>
                        <w:t>Option 1b: S</w:t>
                      </w:r>
                      <w:r w:rsidRPr="005C5339">
                        <w:rPr>
                          <w:lang w:eastAsia="zh-CN"/>
                        </w:rPr>
                        <w:t>eparate communication and measurement antenna</w:t>
                      </w:r>
                      <w:r>
                        <w:rPr>
                          <w:lang w:eastAsia="zh-CN"/>
                        </w:rPr>
                        <w:t>.</w:t>
                      </w:r>
                    </w:p>
                    <w:p w14:paraId="05C76C78" w14:textId="77777777" w:rsidR="00527EF4" w:rsidRDefault="00527EF4" w:rsidP="00305DE3">
                      <w:pPr>
                        <w:numPr>
                          <w:ilvl w:val="0"/>
                          <w:numId w:val="16"/>
                        </w:numPr>
                        <w:spacing w:afterLines="50" w:after="120"/>
                        <w:rPr>
                          <w:lang w:eastAsia="zh-CN"/>
                        </w:rPr>
                      </w:pPr>
                      <w:r>
                        <w:rPr>
                          <w:lang w:eastAsia="zh-CN"/>
                        </w:rPr>
                        <w:t>Option 2: No need of them.</w:t>
                      </w:r>
                    </w:p>
                    <w:p w14:paraId="5E3F2EEA" w14:textId="77777777" w:rsidR="00527EF4" w:rsidRPr="00305DE3" w:rsidRDefault="00527EF4" w:rsidP="00305DE3">
                      <w:pPr>
                        <w:spacing w:afterLines="50" w:after="120"/>
                        <w:ind w:left="420"/>
                        <w:rPr>
                          <w:rFonts w:eastAsia="宋体"/>
                          <w:lang w:eastAsia="zh-CN"/>
                        </w:rPr>
                      </w:pPr>
                    </w:p>
                    <w:p w14:paraId="38F7A040" w14:textId="77777777" w:rsidR="00527EF4" w:rsidRPr="005132AB" w:rsidRDefault="00527EF4" w:rsidP="00305DE3">
                      <w:pPr>
                        <w:overflowPunct w:val="0"/>
                        <w:autoSpaceDE w:val="0"/>
                        <w:autoSpaceDN w:val="0"/>
                        <w:adjustRightInd w:val="0"/>
                        <w:spacing w:after="120"/>
                        <w:textAlignment w:val="baseline"/>
                        <w:rPr>
                          <w:rFonts w:eastAsia="Malgun Gothic"/>
                        </w:rPr>
                      </w:pPr>
                    </w:p>
                  </w:txbxContent>
                </v:textbox>
                <w10:anchorlock/>
              </v:shape>
            </w:pict>
          </mc:Fallback>
        </mc:AlternateContent>
      </w:r>
    </w:p>
    <w:p w14:paraId="53C76B1F" w14:textId="75A14558" w:rsidR="00AB198D" w:rsidRPr="00AB198D" w:rsidRDefault="00AD0CD2" w:rsidP="008F13B3">
      <w:pPr>
        <w:rPr>
          <w:lang w:val="en-US" w:eastAsia="zh-CN"/>
        </w:rPr>
      </w:pPr>
      <w:r>
        <w:rPr>
          <w:lang w:eastAsia="zh-CN"/>
        </w:rPr>
        <w:t>In this cont</w:t>
      </w:r>
      <w:r w:rsidR="00A97F07">
        <w:rPr>
          <w:lang w:eastAsia="zh-CN"/>
        </w:rPr>
        <w:t>ribution</w:t>
      </w:r>
      <w:r w:rsidR="00350C93">
        <w:rPr>
          <w:lang w:eastAsia="zh-CN"/>
        </w:rPr>
        <w:t xml:space="preserve">, </w:t>
      </w:r>
      <w:r w:rsidR="0000709C">
        <w:rPr>
          <w:lang w:eastAsia="zh-CN"/>
        </w:rPr>
        <w:t xml:space="preserve">we </w:t>
      </w:r>
      <w:r w:rsidR="00305DE3">
        <w:rPr>
          <w:lang w:eastAsia="zh-CN"/>
        </w:rPr>
        <w:t>discuss above two sub-topics and our</w:t>
      </w:r>
      <w:r w:rsidR="00C12416">
        <w:rPr>
          <w:lang w:eastAsia="zh-CN"/>
        </w:rPr>
        <w:t xml:space="preserve"> view and preference are presented</w:t>
      </w:r>
      <w:r w:rsidR="0000709C">
        <w:rPr>
          <w:lang w:eastAsia="zh-CN"/>
        </w:rPr>
        <w:t>.</w:t>
      </w:r>
    </w:p>
    <w:p w14:paraId="65A85401" w14:textId="697A8A6E" w:rsidR="00962566" w:rsidRDefault="000A567D" w:rsidP="00E33B8C">
      <w:pPr>
        <w:pStyle w:val="1"/>
      </w:pPr>
      <w:r>
        <w:t xml:space="preserve">2. </w:t>
      </w:r>
      <w:r>
        <w:tab/>
      </w:r>
      <w:r w:rsidR="002A1C01">
        <w:t>Discussion</w:t>
      </w:r>
    </w:p>
    <w:p w14:paraId="16DE7672" w14:textId="1972E16D" w:rsidR="002B67A9" w:rsidRDefault="002B67A9" w:rsidP="002B67A9">
      <w:pPr>
        <w:pStyle w:val="2"/>
        <w:rPr>
          <w:lang w:eastAsia="zh-CN"/>
        </w:rPr>
      </w:pPr>
      <w:r>
        <w:rPr>
          <w:rFonts w:hint="eastAsia"/>
          <w:lang w:eastAsia="zh-CN"/>
        </w:rPr>
        <w:t>2</w:t>
      </w:r>
      <w:r>
        <w:rPr>
          <w:lang w:eastAsia="zh-CN"/>
        </w:rPr>
        <w:t>.1</w:t>
      </w:r>
      <w:r>
        <w:rPr>
          <w:lang w:eastAsia="zh-CN"/>
        </w:rPr>
        <w:tab/>
      </w:r>
      <w:r w:rsidR="00305DE3">
        <w:rPr>
          <w:lang w:eastAsia="zh-CN"/>
        </w:rPr>
        <w:t>enabling maximum output power</w:t>
      </w:r>
    </w:p>
    <w:p w14:paraId="443C63EA" w14:textId="6E422FD7" w:rsidR="00A508A3" w:rsidRDefault="00A508A3" w:rsidP="00E16A3E">
      <w:pPr>
        <w:rPr>
          <w:lang w:eastAsia="zh-CN"/>
        </w:rPr>
      </w:pPr>
      <w:r>
        <w:rPr>
          <w:lang w:eastAsia="zh-CN"/>
        </w:rPr>
        <w:t xml:space="preserve">In RAN4#104e-bis meeting, companies are on the same page to achieve the maximum output power by well-defined </w:t>
      </w:r>
      <w:r w:rsidR="00456D7A">
        <w:rPr>
          <w:lang w:eastAsia="zh-CN"/>
        </w:rPr>
        <w:t>parameters</w:t>
      </w:r>
      <w:r>
        <w:rPr>
          <w:lang w:eastAsia="zh-CN"/>
        </w:rPr>
        <w:t>.</w:t>
      </w:r>
      <w:r w:rsidR="00456D7A">
        <w:rPr>
          <w:lang w:eastAsia="zh-CN"/>
        </w:rPr>
        <w:t xml:space="preserve"> The difference between the detailed sub-options are whether power ramping process is needed or not:</w:t>
      </w:r>
    </w:p>
    <w:p w14:paraId="7FD7899A" w14:textId="2FB9F5C0" w:rsidR="00456D7A" w:rsidRDefault="00456D7A" w:rsidP="00E16A3E">
      <w:pPr>
        <w:rPr>
          <w:lang w:eastAsia="zh-CN"/>
        </w:rPr>
      </w:pPr>
      <w:r>
        <w:rPr>
          <w:noProof/>
          <w:lang w:val="en-US" w:eastAsia="zh-CN"/>
        </w:rPr>
        <w:lastRenderedPageBreak/>
        <mc:AlternateContent>
          <mc:Choice Requires="wps">
            <w:drawing>
              <wp:inline distT="0" distB="0" distL="0" distR="0" wp14:anchorId="0C158E89" wp14:editId="12F43C87">
                <wp:extent cx="6037385" cy="791570"/>
                <wp:effectExtent l="0" t="0" r="20955" b="2794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791570"/>
                        </a:xfrm>
                        <a:prstGeom prst="rect">
                          <a:avLst/>
                        </a:prstGeom>
                        <a:solidFill>
                          <a:srgbClr val="FFFFFF"/>
                        </a:solidFill>
                        <a:ln w="9525">
                          <a:solidFill>
                            <a:srgbClr val="000000"/>
                          </a:solidFill>
                          <a:miter lim="800000"/>
                          <a:headEnd/>
                          <a:tailEnd/>
                        </a:ln>
                      </wps:spPr>
                      <wps:txbx>
                        <w:txbxContent>
                          <w:p w14:paraId="2A1B1104" w14:textId="77777777" w:rsidR="00456D7A" w:rsidRDefault="00456D7A" w:rsidP="00456D7A">
                            <w:pPr>
                              <w:numPr>
                                <w:ilvl w:val="0"/>
                                <w:numId w:val="16"/>
                              </w:numPr>
                              <w:spacing w:afterLines="50" w:after="120"/>
                              <w:rPr>
                                <w:lang w:eastAsia="zh-CN"/>
                              </w:rPr>
                            </w:pPr>
                            <w:r>
                              <w:rPr>
                                <w:lang w:eastAsia="zh-CN"/>
                              </w:rPr>
                              <w:t>Issue 3-1-1: BC</w:t>
                            </w:r>
                            <w:r w:rsidRPr="005C5339">
                              <w:rPr>
                                <w:lang w:eastAsia="zh-CN"/>
                              </w:rPr>
                              <w:t xml:space="preserve"> </w:t>
                            </w:r>
                            <w:r>
                              <w:rPr>
                                <w:lang w:eastAsia="zh-CN"/>
                              </w:rPr>
                              <w:t xml:space="preserve">can </w:t>
                            </w:r>
                            <w:r w:rsidRPr="005C5339">
                              <w:rPr>
                                <w:lang w:eastAsia="zh-CN"/>
                              </w:rPr>
                              <w:t xml:space="preserve">be </w:t>
                            </w:r>
                            <w:r>
                              <w:rPr>
                                <w:lang w:eastAsia="zh-CN"/>
                              </w:rPr>
                              <w:t>verified</w:t>
                            </w:r>
                            <w:r w:rsidRPr="005C5339">
                              <w:rPr>
                                <w:lang w:eastAsia="zh-CN"/>
                              </w:rPr>
                              <w:t xml:space="preserve"> with well-defined parameters</w:t>
                            </w:r>
                            <w:r>
                              <w:rPr>
                                <w:lang w:eastAsia="zh-CN"/>
                              </w:rPr>
                              <w:t xml:space="preserve"> already available from legacy releases</w:t>
                            </w:r>
                            <w:r w:rsidRPr="005C5339">
                              <w:rPr>
                                <w:lang w:eastAsia="zh-CN"/>
                              </w:rPr>
                              <w:t>.</w:t>
                            </w:r>
                          </w:p>
                          <w:p w14:paraId="6B688B89" w14:textId="77777777" w:rsidR="00456D7A" w:rsidRDefault="00456D7A" w:rsidP="00456D7A">
                            <w:pPr>
                              <w:numPr>
                                <w:ilvl w:val="1"/>
                                <w:numId w:val="16"/>
                              </w:numPr>
                              <w:spacing w:afterLines="50" w:after="120"/>
                              <w:rPr>
                                <w:lang w:eastAsia="zh-CN"/>
                              </w:rPr>
                            </w:pPr>
                            <w:r>
                              <w:rPr>
                                <w:szCs w:val="24"/>
                                <w:lang w:eastAsia="zh-CN"/>
                              </w:rPr>
                              <w:t xml:space="preserve">Option 1a: </w:t>
                            </w:r>
                            <w:r w:rsidRPr="007D35EC">
                              <w:rPr>
                                <w:szCs w:val="24"/>
                                <w:lang w:eastAsia="zh-CN"/>
                              </w:rPr>
                              <w:t xml:space="preserve">Feasible by </w:t>
                            </w:r>
                            <w:r w:rsidRPr="007D35EC">
                              <w:t>holding RAR</w:t>
                            </w:r>
                            <w:r>
                              <w:t>.</w:t>
                            </w:r>
                          </w:p>
                          <w:p w14:paraId="24BDF2BE" w14:textId="77777777" w:rsidR="00456D7A" w:rsidRDefault="00456D7A" w:rsidP="00456D7A">
                            <w:pPr>
                              <w:numPr>
                                <w:ilvl w:val="1"/>
                                <w:numId w:val="16"/>
                              </w:numPr>
                              <w:spacing w:afterLines="50" w:after="120"/>
                              <w:rPr>
                                <w:lang w:eastAsia="zh-CN"/>
                              </w:rPr>
                            </w:pPr>
                            <w:r>
                              <w:rPr>
                                <w:lang w:eastAsia="zh-CN"/>
                              </w:rPr>
                              <w:t>Option 1b: Feasible already from the first preamble.</w:t>
                            </w:r>
                          </w:p>
                          <w:p w14:paraId="4D8F598E" w14:textId="77777777" w:rsidR="00456D7A" w:rsidRPr="00305DE3" w:rsidRDefault="00456D7A" w:rsidP="00456D7A">
                            <w:pPr>
                              <w:spacing w:afterLines="50" w:after="120"/>
                              <w:ind w:left="420"/>
                              <w:rPr>
                                <w:rFonts w:eastAsia="宋体"/>
                                <w:lang w:eastAsia="zh-CN"/>
                              </w:rPr>
                            </w:pPr>
                          </w:p>
                          <w:p w14:paraId="0F6B8C28" w14:textId="77777777" w:rsidR="00456D7A" w:rsidRPr="005132AB" w:rsidRDefault="00456D7A" w:rsidP="00456D7A">
                            <w:pPr>
                              <w:overflowPunct w:val="0"/>
                              <w:autoSpaceDE w:val="0"/>
                              <w:autoSpaceDN w:val="0"/>
                              <w:adjustRightInd w:val="0"/>
                              <w:spacing w:after="120"/>
                              <w:textAlignment w:val="baseline"/>
                              <w:rPr>
                                <w:rFonts w:eastAsia="Malgun Gothic"/>
                              </w:rPr>
                            </w:pPr>
                          </w:p>
                        </w:txbxContent>
                      </wps:txbx>
                      <wps:bodyPr rot="0" vert="horz" wrap="square" lIns="91440" tIns="45720" rIns="91440" bIns="45720" anchor="t" anchorCtr="0">
                        <a:noAutofit/>
                      </wps:bodyPr>
                    </wps:wsp>
                  </a:graphicData>
                </a:graphic>
              </wp:inline>
            </w:drawing>
          </mc:Choice>
          <mc:Fallback>
            <w:pict>
              <v:shape w14:anchorId="0C158E89" id="文本框 5" o:spid="_x0000_s1028" type="#_x0000_t202" style="width:475.4pt;height:6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">
                <v:textbox>
                  <w:txbxContent>
                    <w:p w14:paraId="2A1B1104" w14:textId="77777777" w:rsidR="00456D7A" w:rsidRDefault="00456D7A" w:rsidP="00456D7A">
                      <w:pPr>
                        <w:numPr>
                          <w:ilvl w:val="0"/>
                          <w:numId w:val="16"/>
                        </w:numPr>
                        <w:spacing w:afterLines="50" w:after="120"/>
                        <w:rPr>
                          <w:lang w:eastAsia="zh-CN"/>
                        </w:rPr>
                      </w:pPr>
                      <w:r>
                        <w:rPr>
                          <w:lang w:eastAsia="zh-CN"/>
                        </w:rPr>
                        <w:t>Issue 3-1-1: BC</w:t>
                      </w:r>
                      <w:r w:rsidRPr="005C5339">
                        <w:rPr>
                          <w:lang w:eastAsia="zh-CN"/>
                        </w:rPr>
                        <w:t xml:space="preserve"> </w:t>
                      </w:r>
                      <w:r>
                        <w:rPr>
                          <w:lang w:eastAsia="zh-CN"/>
                        </w:rPr>
                        <w:t xml:space="preserve">can </w:t>
                      </w:r>
                      <w:r w:rsidRPr="005C5339">
                        <w:rPr>
                          <w:lang w:eastAsia="zh-CN"/>
                        </w:rPr>
                        <w:t xml:space="preserve">be </w:t>
                      </w:r>
                      <w:r>
                        <w:rPr>
                          <w:lang w:eastAsia="zh-CN"/>
                        </w:rPr>
                        <w:t>verified</w:t>
                      </w:r>
                      <w:r w:rsidRPr="005C5339">
                        <w:rPr>
                          <w:lang w:eastAsia="zh-CN"/>
                        </w:rPr>
                        <w:t xml:space="preserve"> with well-defined parameters</w:t>
                      </w:r>
                      <w:r>
                        <w:rPr>
                          <w:lang w:eastAsia="zh-CN"/>
                        </w:rPr>
                        <w:t xml:space="preserve"> already available from legacy releases</w:t>
                      </w:r>
                      <w:r w:rsidRPr="005C5339">
                        <w:rPr>
                          <w:lang w:eastAsia="zh-CN"/>
                        </w:rPr>
                        <w:t>.</w:t>
                      </w:r>
                    </w:p>
                    <w:p w14:paraId="6B688B89" w14:textId="77777777" w:rsidR="00456D7A" w:rsidRDefault="00456D7A" w:rsidP="00456D7A">
                      <w:pPr>
                        <w:numPr>
                          <w:ilvl w:val="1"/>
                          <w:numId w:val="16"/>
                        </w:numPr>
                        <w:spacing w:afterLines="50" w:after="120"/>
                        <w:rPr>
                          <w:lang w:eastAsia="zh-CN"/>
                        </w:rPr>
                      </w:pPr>
                      <w:r>
                        <w:rPr>
                          <w:szCs w:val="24"/>
                          <w:lang w:eastAsia="zh-CN"/>
                        </w:rPr>
                        <w:t xml:space="preserve">Option 1a: </w:t>
                      </w:r>
                      <w:r w:rsidRPr="007D35EC">
                        <w:rPr>
                          <w:szCs w:val="24"/>
                          <w:lang w:eastAsia="zh-CN"/>
                        </w:rPr>
                        <w:t xml:space="preserve">Feasible by </w:t>
                      </w:r>
                      <w:r w:rsidRPr="007D35EC">
                        <w:t>holding RAR</w:t>
                      </w:r>
                      <w:r>
                        <w:t>.</w:t>
                      </w:r>
                    </w:p>
                    <w:p w14:paraId="24BDF2BE" w14:textId="77777777" w:rsidR="00456D7A" w:rsidRDefault="00456D7A" w:rsidP="00456D7A">
                      <w:pPr>
                        <w:numPr>
                          <w:ilvl w:val="1"/>
                          <w:numId w:val="16"/>
                        </w:numPr>
                        <w:spacing w:afterLines="50" w:after="120"/>
                        <w:rPr>
                          <w:lang w:eastAsia="zh-CN"/>
                        </w:rPr>
                      </w:pPr>
                      <w:r>
                        <w:rPr>
                          <w:lang w:eastAsia="zh-CN"/>
                        </w:rPr>
                        <w:t>Option 1b: Feasible already from the first preamble.</w:t>
                      </w:r>
                    </w:p>
                    <w:p w14:paraId="4D8F598E" w14:textId="77777777" w:rsidR="00456D7A" w:rsidRPr="00305DE3" w:rsidRDefault="00456D7A" w:rsidP="00456D7A">
                      <w:pPr>
                        <w:spacing w:afterLines="50" w:after="120"/>
                        <w:ind w:left="420"/>
                        <w:rPr>
                          <w:rFonts w:eastAsia="宋体"/>
                          <w:lang w:eastAsia="zh-CN"/>
                        </w:rPr>
                      </w:pPr>
                    </w:p>
                    <w:p w14:paraId="0F6B8C28" w14:textId="77777777" w:rsidR="00456D7A" w:rsidRPr="005132AB" w:rsidRDefault="00456D7A" w:rsidP="00456D7A">
                      <w:pPr>
                        <w:overflowPunct w:val="0"/>
                        <w:autoSpaceDE w:val="0"/>
                        <w:autoSpaceDN w:val="0"/>
                        <w:adjustRightInd w:val="0"/>
                        <w:spacing w:after="120"/>
                        <w:textAlignment w:val="baseline"/>
                        <w:rPr>
                          <w:rFonts w:eastAsia="Malgun Gothic"/>
                        </w:rPr>
                      </w:pPr>
                    </w:p>
                  </w:txbxContent>
                </v:textbox>
                <w10:anchorlock/>
              </v:shape>
            </w:pict>
          </mc:Fallback>
        </mc:AlternateContent>
      </w:r>
    </w:p>
    <w:p w14:paraId="5BD1EF8F" w14:textId="01DAD3F8" w:rsidR="00A508A3" w:rsidRDefault="00284AFE" w:rsidP="00E16A3E">
      <w:pPr>
        <w:rPr>
          <w:lang w:eastAsia="zh-CN"/>
        </w:rPr>
      </w:pPr>
      <w:r>
        <w:rPr>
          <w:rFonts w:hint="eastAsia"/>
          <w:lang w:eastAsia="zh-CN"/>
        </w:rPr>
        <w:t>A</w:t>
      </w:r>
      <w:r>
        <w:rPr>
          <w:lang w:eastAsia="zh-CN"/>
        </w:rPr>
        <w:t>ccording to TS 38.213, the transmission power of PRACH is as following:</w:t>
      </w:r>
    </w:p>
    <w:p w14:paraId="430270CA" w14:textId="4FADC8DB" w:rsidR="00284AFE" w:rsidRDefault="00284AFE" w:rsidP="00284AFE">
      <w:pPr>
        <w:jc w:val="center"/>
        <w:rPr>
          <w:lang w:eastAsia="zh-CN"/>
        </w:rPr>
      </w:pPr>
      <w:r>
        <w:rPr>
          <w:noProof/>
          <w:position w:val="-12"/>
          <w:lang w:val="en-US" w:eastAsia="zh-CN"/>
        </w:rPr>
        <w:drawing>
          <wp:inline distT="0" distB="0" distL="0" distR="0" wp14:anchorId="58FF5160" wp14:editId="55E1A538">
            <wp:extent cx="3021965" cy="278765"/>
            <wp:effectExtent l="0" t="0" r="6985" b="698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1965" cy="278765"/>
                    </a:xfrm>
                    <a:prstGeom prst="rect">
                      <a:avLst/>
                    </a:prstGeom>
                    <a:noFill/>
                    <a:ln>
                      <a:noFill/>
                    </a:ln>
                  </pic:spPr>
                </pic:pic>
              </a:graphicData>
            </a:graphic>
          </wp:inline>
        </w:drawing>
      </w:r>
    </w:p>
    <w:p w14:paraId="1FE01BD7" w14:textId="4AE415BB" w:rsidR="00A508A3" w:rsidRDefault="00284AFE" w:rsidP="00E16A3E">
      <w:r>
        <w:rPr>
          <w:noProof/>
          <w:position w:val="-12"/>
          <w:lang w:val="en-US" w:eastAsia="zh-CN"/>
        </w:rPr>
        <w:drawing>
          <wp:inline distT="0" distB="0" distL="0" distR="0" wp14:anchorId="5FD5E56B" wp14:editId="2BCF10A4">
            <wp:extent cx="563880" cy="178435"/>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880" cy="178435"/>
                    </a:xfrm>
                    <a:prstGeom prst="rect">
                      <a:avLst/>
                    </a:prstGeom>
                    <a:noFill/>
                    <a:ln>
                      <a:noFill/>
                    </a:ln>
                  </pic:spPr>
                </pic:pic>
              </a:graphicData>
            </a:graphic>
          </wp:inline>
        </w:drawing>
      </w:r>
      <w:r w:rsidRPr="00B916EC">
        <w:t xml:space="preserve"> is the </w:t>
      </w:r>
      <w:r>
        <w:t xml:space="preserve">UE </w:t>
      </w:r>
      <w:r w:rsidRPr="00B916EC">
        <w:t xml:space="preserve">configured </w:t>
      </w:r>
      <w:r>
        <w:t>maximum output</w:t>
      </w:r>
      <w:r w:rsidRPr="00B916EC">
        <w:t xml:space="preserve"> power</w:t>
      </w:r>
      <w:r>
        <w:t>. To avoid restriction to the maximum output power, it is necessary not to set Pcmax. This also applies to PUSCH.</w:t>
      </w:r>
    </w:p>
    <w:p w14:paraId="236958FA" w14:textId="3259DE16" w:rsidR="00514D43" w:rsidRDefault="00514D43" w:rsidP="00514D43">
      <w:pPr>
        <w:spacing w:after="120"/>
        <w:ind w:left="1418" w:hanging="1418"/>
        <w:rPr>
          <w:rFonts w:eastAsia="Malgun Gothic"/>
        </w:rPr>
      </w:pPr>
      <w:r>
        <w:rPr>
          <w:b/>
          <w:bCs/>
        </w:rPr>
        <w:t>Proposal 1</w:t>
      </w:r>
      <w:r w:rsidRPr="00DF1B01">
        <w:rPr>
          <w:b/>
          <w:bCs/>
        </w:rPr>
        <w:t>:</w:t>
      </w:r>
      <w:r w:rsidRPr="00DF1B01">
        <w:rPr>
          <w:b/>
          <w:bCs/>
        </w:rPr>
        <w:tab/>
      </w:r>
      <w:r w:rsidRPr="00BA05FB">
        <w:rPr>
          <w:b/>
          <w:bCs/>
        </w:rPr>
        <w:t>for beam correspondence of initial access</w:t>
      </w:r>
      <w:r>
        <w:rPr>
          <w:b/>
          <w:bCs/>
        </w:rPr>
        <w:t xml:space="preserve"> and RRC_Inactive, Pcmax is not configured.</w:t>
      </w:r>
    </w:p>
    <w:p w14:paraId="5B5581FA" w14:textId="54F3064C" w:rsidR="00514D43" w:rsidRPr="00514D43" w:rsidRDefault="00514D43" w:rsidP="00E16A3E">
      <w:r>
        <w:rPr>
          <w:noProof/>
          <w:position w:val="-12"/>
          <w:lang w:val="en-US" w:eastAsia="zh-CN"/>
        </w:rPr>
        <w:drawing>
          <wp:inline distT="0" distB="0" distL="0" distR="0" wp14:anchorId="62ED57D3" wp14:editId="464F2FBD">
            <wp:extent cx="635635" cy="1784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t xml:space="preserve"> </w:t>
      </w:r>
      <w:r w:rsidRPr="00B916EC">
        <w:t xml:space="preserve">is </w:t>
      </w:r>
      <w:r>
        <w:t xml:space="preserve">the PRACH target reception power </w:t>
      </w:r>
      <w:r w:rsidRPr="00E179C8">
        <w:rPr>
          <w:i/>
        </w:rPr>
        <w:t>PREAMBLE_RECEIVED_TARGET_POWER</w:t>
      </w:r>
      <w:r>
        <w:t xml:space="preserve"> </w:t>
      </w:r>
      <w:r w:rsidRPr="00B916EC">
        <w:t>provided by higher layer</w:t>
      </w:r>
      <w:r>
        <w:t>s</w:t>
      </w:r>
      <w:r w:rsidRPr="00B916EC">
        <w:t xml:space="preserve">, and </w:t>
      </w:r>
      <w:r>
        <w:rPr>
          <w:noProof/>
          <w:position w:val="-12"/>
          <w:lang w:val="en-US" w:eastAsia="zh-CN"/>
        </w:rPr>
        <w:drawing>
          <wp:inline distT="0" distB="0" distL="0" distR="0" wp14:anchorId="7C8650C0" wp14:editId="47D4C073">
            <wp:extent cx="350520" cy="1784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0520" cy="178435"/>
                    </a:xfrm>
                    <a:prstGeom prst="rect">
                      <a:avLst/>
                    </a:prstGeom>
                    <a:noFill/>
                    <a:ln>
                      <a:noFill/>
                    </a:ln>
                  </pic:spPr>
                </pic:pic>
              </a:graphicData>
            </a:graphic>
          </wp:inline>
        </w:drawing>
      </w:r>
      <w:r w:rsidRPr="00B916EC">
        <w:t xml:space="preserve"> is a pathloss calculated by the UE </w:t>
      </w:r>
      <w:r w:rsidRPr="00B916EC">
        <w:rPr>
          <w:rFonts w:eastAsia="MS Mincho"/>
        </w:rPr>
        <w:t xml:space="preserve">in dB as </w:t>
      </w:r>
      <w:r w:rsidRPr="00B916EC">
        <w:rPr>
          <w:rFonts w:eastAsia="MS Mincho"/>
          <w:i/>
        </w:rPr>
        <w:t>referenceSignalPower</w:t>
      </w:r>
      <w:r w:rsidRPr="00B916EC">
        <w:rPr>
          <w:rFonts w:eastAsia="MS Mincho"/>
        </w:rPr>
        <w:t xml:space="preserve"> – higher layer filtered RSRP</w:t>
      </w:r>
      <w:r>
        <w:rPr>
          <w:rFonts w:eastAsia="MS Mincho"/>
        </w:rPr>
        <w:t xml:space="preserve"> in dBm, and </w:t>
      </w:r>
      <w:r w:rsidRPr="00514D43">
        <w:rPr>
          <w:rFonts w:eastAsia="MS Mincho"/>
          <w:i/>
        </w:rPr>
        <w:t>referenceSignalPower</w:t>
      </w:r>
      <w:r w:rsidRPr="00514D43">
        <w:rPr>
          <w:rFonts w:eastAsia="MS Mincho"/>
        </w:rPr>
        <w:t xml:space="preserve"> is provided by </w:t>
      </w:r>
      <w:r w:rsidRPr="00514D43">
        <w:rPr>
          <w:i/>
        </w:rPr>
        <w:t>ss-PBCH-BlockPower</w:t>
      </w:r>
      <w:r w:rsidR="00AE4368">
        <w:rPr>
          <w:i/>
        </w:rPr>
        <w:t>.</w:t>
      </w:r>
    </w:p>
    <w:p w14:paraId="2971CCA7" w14:textId="3795C697" w:rsidR="00284AFE" w:rsidRDefault="00C3499C" w:rsidP="00E16A3E">
      <w:pPr>
        <w:rPr>
          <w:lang w:eastAsia="zh-CN"/>
        </w:rPr>
      </w:pPr>
      <w:r>
        <w:rPr>
          <w:rFonts w:hint="eastAsia"/>
          <w:lang w:eastAsia="zh-CN"/>
        </w:rPr>
        <w:t>S</w:t>
      </w:r>
      <w:r>
        <w:rPr>
          <w:lang w:eastAsia="zh-CN"/>
        </w:rPr>
        <w:t xml:space="preserve">o it is beneficial to set a higher </w:t>
      </w:r>
      <w:r w:rsidRPr="00E179C8">
        <w:rPr>
          <w:i/>
        </w:rPr>
        <w:t>PREAMBLE_RECEIVED_TARGET_POWER</w:t>
      </w:r>
      <w:r>
        <w:t xml:space="preserve"> for easily achieving maximum output power. According to TS 38.321, </w:t>
      </w:r>
    </w:p>
    <w:p w14:paraId="44F21BD9" w14:textId="77777777" w:rsidR="00C3499C" w:rsidRPr="000B2AEF" w:rsidRDefault="00C3499C" w:rsidP="00C3499C">
      <w:pPr>
        <w:pStyle w:val="B1"/>
      </w:pPr>
      <w:r w:rsidRPr="000B2AEF">
        <w:t>1&gt;</w:t>
      </w:r>
      <w:r w:rsidRPr="000B2AEF">
        <w:tab/>
        <w:t xml:space="preserve">set </w:t>
      </w:r>
      <w:r w:rsidRPr="000B2AEF">
        <w:rPr>
          <w:i/>
        </w:rPr>
        <w:t>PREAMBLE_RECEIVED_TARGET_POWER</w:t>
      </w:r>
      <w:r w:rsidRPr="000B2AEF">
        <w:t xml:space="preserve"> to </w:t>
      </w:r>
      <w:r w:rsidRPr="000B2AEF">
        <w:rPr>
          <w:i/>
        </w:rPr>
        <w:t>preambleReceivedTargetPower</w:t>
      </w:r>
      <w:r w:rsidRPr="000B2AEF">
        <w:t xml:space="preserve"> + </w:t>
      </w:r>
      <w:r w:rsidRPr="000B2AEF">
        <w:rPr>
          <w:i/>
        </w:rPr>
        <w:t>DELTA_PREAMBLE</w:t>
      </w:r>
      <w:r w:rsidRPr="000B2AEF">
        <w:t xml:space="preserve"> + </w:t>
      </w:r>
      <w:r w:rsidRPr="00E01872">
        <w:t>(</w:t>
      </w:r>
      <w:r w:rsidRPr="00E01872">
        <w:rPr>
          <w:i/>
        </w:rPr>
        <w:t>PREAMBLE_POWER_RAMPING_COUNTER</w:t>
      </w:r>
      <w:r w:rsidRPr="00E01872">
        <w:t xml:space="preserve"> – 1) × </w:t>
      </w:r>
      <w:r w:rsidRPr="00E01872">
        <w:rPr>
          <w:i/>
        </w:rPr>
        <w:t>PREAMBLE_POWER_RAMPING_STEP</w:t>
      </w:r>
      <w:r w:rsidRPr="000B2AEF">
        <w:t xml:space="preserve"> </w:t>
      </w:r>
      <w:r w:rsidRPr="000B2AEF">
        <w:rPr>
          <w:i/>
        </w:rPr>
        <w:t>+</w:t>
      </w:r>
      <w:r w:rsidRPr="000B2AEF">
        <w:t xml:space="preserve"> </w:t>
      </w:r>
      <w:r w:rsidRPr="000B2AEF">
        <w:rPr>
          <w:i/>
          <w:iCs/>
        </w:rPr>
        <w:t>POWER_OFFSET_2STEP_RA</w:t>
      </w:r>
      <w:r w:rsidRPr="000B2AEF">
        <w:t>;</w:t>
      </w:r>
    </w:p>
    <w:p w14:paraId="7398C73E" w14:textId="08E97A5A" w:rsidR="00A508A3" w:rsidRDefault="00E01872" w:rsidP="00E16A3E">
      <w:pPr>
        <w:rPr>
          <w:lang w:eastAsia="zh-CN"/>
        </w:rPr>
      </w:pPr>
      <w:r>
        <w:rPr>
          <w:lang w:eastAsia="zh-CN"/>
        </w:rPr>
        <w:t xml:space="preserve">In order to get higher </w:t>
      </w:r>
      <w:r w:rsidRPr="00E179C8">
        <w:rPr>
          <w:i/>
        </w:rPr>
        <w:t>PREAMBLE_RECEIVED_TARGET_POWER</w:t>
      </w:r>
      <w:r>
        <w:rPr>
          <w:i/>
        </w:rPr>
        <w:t>,</w:t>
      </w:r>
      <w:r>
        <w:t xml:space="preserve"> it is thus needed to configure higher values for </w:t>
      </w:r>
      <w:r w:rsidRPr="000B2AEF">
        <w:rPr>
          <w:i/>
        </w:rPr>
        <w:t>preambleReceivedTargetPower</w:t>
      </w:r>
      <w:r>
        <w:t xml:space="preserve"> and </w:t>
      </w:r>
      <w:r w:rsidRPr="00E01872">
        <w:rPr>
          <w:i/>
        </w:rPr>
        <w:t>PREAMBLE_POWER_RAMPING_STEP</w:t>
      </w:r>
    </w:p>
    <w:p w14:paraId="7ECDBF18" w14:textId="77777777" w:rsidR="00E01872" w:rsidRPr="00962B3F" w:rsidRDefault="00E01872" w:rsidP="00E01872">
      <w:pPr>
        <w:pStyle w:val="PL"/>
      </w:pPr>
      <w:r w:rsidRPr="00962B3F">
        <w:t xml:space="preserve">    </w:t>
      </w:r>
      <w:r w:rsidRPr="007B319D">
        <w:rPr>
          <w:highlight w:val="yellow"/>
        </w:rPr>
        <w:t xml:space="preserve">preambleReceivedTargetPower         </w:t>
      </w:r>
      <w:r w:rsidRPr="007B319D">
        <w:rPr>
          <w:color w:val="993366"/>
          <w:highlight w:val="yellow"/>
        </w:rPr>
        <w:t>INTEGER</w:t>
      </w:r>
      <w:r w:rsidRPr="007B319D">
        <w:rPr>
          <w:highlight w:val="yellow"/>
        </w:rPr>
        <w:t xml:space="preserve"> (-202..-60),</w:t>
      </w:r>
    </w:p>
    <w:p w14:paraId="3628E691" w14:textId="77777777" w:rsidR="00E01872" w:rsidRPr="00962B3F" w:rsidRDefault="00E01872" w:rsidP="00E01872">
      <w:pPr>
        <w:pStyle w:val="PL"/>
      </w:pPr>
      <w:r w:rsidRPr="00962B3F">
        <w:t xml:space="preserve">    preambleTransMax                    </w:t>
      </w:r>
      <w:r w:rsidRPr="00962B3F">
        <w:rPr>
          <w:color w:val="993366"/>
        </w:rPr>
        <w:t>ENUMERATED</w:t>
      </w:r>
      <w:r w:rsidRPr="00962B3F">
        <w:t xml:space="preserve"> {n3, n4, n5, n6, n7, n8, n10, n20, n50, n100, n200},</w:t>
      </w:r>
    </w:p>
    <w:p w14:paraId="5A22236A" w14:textId="77777777" w:rsidR="00E01872" w:rsidRPr="00962B3F" w:rsidRDefault="00E01872" w:rsidP="00E01872">
      <w:pPr>
        <w:pStyle w:val="PL"/>
      </w:pPr>
      <w:r w:rsidRPr="00962B3F">
        <w:t xml:space="preserve">    </w:t>
      </w:r>
      <w:r w:rsidRPr="0036441B">
        <w:rPr>
          <w:highlight w:val="yellow"/>
        </w:rPr>
        <w:t xml:space="preserve">powerRampingStep                    </w:t>
      </w:r>
      <w:r w:rsidRPr="0036441B">
        <w:rPr>
          <w:color w:val="993366"/>
          <w:highlight w:val="yellow"/>
        </w:rPr>
        <w:t>ENUMERATED</w:t>
      </w:r>
      <w:r w:rsidRPr="0036441B">
        <w:rPr>
          <w:highlight w:val="yellow"/>
        </w:rPr>
        <w:t xml:space="preserve"> {dB0, dB2, dB4, dB6},</w:t>
      </w:r>
    </w:p>
    <w:p w14:paraId="7C5AACCE" w14:textId="77777777" w:rsidR="00E01872" w:rsidRDefault="00E01872" w:rsidP="00E16A3E">
      <w:pPr>
        <w:rPr>
          <w:lang w:eastAsia="zh-CN"/>
        </w:rPr>
      </w:pPr>
    </w:p>
    <w:p w14:paraId="2459D07E" w14:textId="2370EE87" w:rsidR="00E01872" w:rsidRDefault="00E01872" w:rsidP="00E16A3E">
      <w:pPr>
        <w:rPr>
          <w:lang w:eastAsia="zh-CN"/>
        </w:rPr>
      </w:pPr>
      <w:r>
        <w:rPr>
          <w:rFonts w:hint="eastAsia"/>
          <w:lang w:eastAsia="zh-CN"/>
        </w:rPr>
        <w:t>I</w:t>
      </w:r>
      <w:r>
        <w:rPr>
          <w:lang w:eastAsia="zh-CN"/>
        </w:rPr>
        <w:t xml:space="preserve">n RRM test case for random access at beam peak direction, the </w:t>
      </w:r>
      <w:r w:rsidRPr="000B2AEF">
        <w:rPr>
          <w:i/>
        </w:rPr>
        <w:t>preambleReceivedTargetPower</w:t>
      </w:r>
      <w:r>
        <w:t xml:space="preserve"> </w:t>
      </w:r>
      <w:r>
        <w:rPr>
          <w:lang w:eastAsia="zh-CN"/>
        </w:rPr>
        <w:t>is configured as -100dBm</w:t>
      </w:r>
      <w:r w:rsidR="00AE2047">
        <w:rPr>
          <w:lang w:eastAsia="zh-CN"/>
        </w:rPr>
        <w:t xml:space="preserve"> (before calibration)</w:t>
      </w:r>
      <w:r>
        <w:rPr>
          <w:lang w:eastAsia="zh-CN"/>
        </w:rPr>
        <w:t xml:space="preserve">. For spherical coverage of initial access beam correspondence, it is necessary to further discuss if this value could be configured higher. For </w:t>
      </w:r>
      <w:r w:rsidRPr="00E01872">
        <w:rPr>
          <w:i/>
          <w:lang w:eastAsia="zh-CN"/>
        </w:rPr>
        <w:t>powerRampingStep</w:t>
      </w:r>
      <w:r>
        <w:rPr>
          <w:lang w:eastAsia="zh-CN"/>
        </w:rPr>
        <w:t>, it is beneficial to set as 6dB.</w:t>
      </w:r>
    </w:p>
    <w:p w14:paraId="7F67D4A8" w14:textId="74E0B52F" w:rsidR="00AE2047" w:rsidRDefault="00AE2047" w:rsidP="00AE2047">
      <w:pPr>
        <w:spacing w:after="120"/>
        <w:ind w:left="1418" w:hanging="1418"/>
        <w:rPr>
          <w:rFonts w:eastAsia="Malgun Gothic"/>
        </w:rPr>
      </w:pPr>
      <w:r>
        <w:rPr>
          <w:b/>
          <w:bCs/>
        </w:rPr>
        <w:t>Proposal 2</w:t>
      </w:r>
      <w:r w:rsidRPr="00DF1B01">
        <w:rPr>
          <w:b/>
          <w:bCs/>
        </w:rPr>
        <w:t>:</w:t>
      </w:r>
      <w:r w:rsidRPr="00DF1B01">
        <w:rPr>
          <w:b/>
          <w:bCs/>
        </w:rPr>
        <w:tab/>
      </w:r>
      <w:r w:rsidRPr="00AE2047">
        <w:rPr>
          <w:b/>
          <w:i/>
          <w:lang w:eastAsia="zh-CN"/>
        </w:rPr>
        <w:t>powerRampingStep</w:t>
      </w:r>
      <w:r>
        <w:rPr>
          <w:b/>
          <w:lang w:eastAsia="zh-CN"/>
        </w:rPr>
        <w:t xml:space="preserve"> is configured</w:t>
      </w:r>
      <w:r w:rsidRPr="00AE2047">
        <w:rPr>
          <w:b/>
          <w:lang w:eastAsia="zh-CN"/>
        </w:rPr>
        <w:t xml:space="preserve"> as 6dB</w:t>
      </w:r>
      <w:r>
        <w:rPr>
          <w:b/>
          <w:bCs/>
        </w:rPr>
        <w:t xml:space="preserve">, and further discuss if </w:t>
      </w:r>
      <w:r w:rsidRPr="00AE2047">
        <w:rPr>
          <w:b/>
          <w:bCs/>
          <w:i/>
        </w:rPr>
        <w:t>preambleReceivedTargetPower</w:t>
      </w:r>
      <w:r w:rsidRPr="00AE2047">
        <w:rPr>
          <w:b/>
          <w:bCs/>
        </w:rPr>
        <w:t xml:space="preserve"> is configured as -100dBm</w:t>
      </w:r>
      <w:r>
        <w:rPr>
          <w:b/>
          <w:bCs/>
        </w:rPr>
        <w:t xml:space="preserve"> or higher (before calibration).</w:t>
      </w:r>
    </w:p>
    <w:p w14:paraId="5A558C8A" w14:textId="793049D8" w:rsidR="00BB50B9" w:rsidRDefault="00AE2047" w:rsidP="00E16A3E">
      <w:pPr>
        <w:rPr>
          <w:lang w:eastAsia="zh-CN"/>
        </w:rPr>
      </w:pPr>
      <w:r>
        <w:rPr>
          <w:lang w:eastAsia="zh-CN"/>
        </w:rPr>
        <w:t xml:space="preserve">The PRACH transmission power is not only determined by </w:t>
      </w:r>
      <w:r w:rsidRPr="00E179C8">
        <w:rPr>
          <w:i/>
        </w:rPr>
        <w:t>PREAMBLE_RECEIVED_TARGET_POWER</w:t>
      </w:r>
      <w:r>
        <w:rPr>
          <w:lang w:eastAsia="zh-CN"/>
        </w:rPr>
        <w:t>, but also depends on path loss calculation by UE. Note that the path loss calculation includes the antenna gain, so it is not predictable for different measurement grid point.</w:t>
      </w:r>
    </w:p>
    <w:p w14:paraId="13C5CE7C" w14:textId="734EFD14" w:rsidR="00AE2047" w:rsidRDefault="00AE2047" w:rsidP="00AE2047">
      <w:pPr>
        <w:spacing w:after="120"/>
        <w:ind w:left="1418" w:hanging="1418"/>
        <w:rPr>
          <w:b/>
          <w:bCs/>
        </w:rPr>
      </w:pPr>
      <w:r>
        <w:rPr>
          <w:rFonts w:hint="eastAsia"/>
          <w:b/>
          <w:bCs/>
          <w:lang w:eastAsia="zh-CN"/>
        </w:rPr>
        <w:t>Ob</w:t>
      </w:r>
      <w:r>
        <w:rPr>
          <w:b/>
          <w:bCs/>
        </w:rPr>
        <w:t>servation 1</w:t>
      </w:r>
      <w:r w:rsidRPr="00DF1B01">
        <w:rPr>
          <w:b/>
          <w:bCs/>
        </w:rPr>
        <w:t>:</w:t>
      </w:r>
      <w:r w:rsidRPr="00DF1B01">
        <w:rPr>
          <w:b/>
          <w:bCs/>
        </w:rPr>
        <w:tab/>
      </w:r>
      <w:r>
        <w:rPr>
          <w:b/>
          <w:bCs/>
        </w:rPr>
        <w:t>UE calculated path loss vary from direction to direction in 3D measurement grids.</w:t>
      </w:r>
    </w:p>
    <w:p w14:paraId="2A12A199" w14:textId="566D8497" w:rsidR="00AE2047" w:rsidRPr="00AE2047" w:rsidRDefault="00AE2047" w:rsidP="00E16A3E">
      <w:pPr>
        <w:rPr>
          <w:lang w:eastAsia="zh-CN"/>
        </w:rPr>
      </w:pPr>
      <w:r>
        <w:rPr>
          <w:rFonts w:hint="eastAsia"/>
          <w:lang w:eastAsia="zh-CN"/>
        </w:rPr>
        <w:t>S</w:t>
      </w:r>
      <w:r>
        <w:rPr>
          <w:lang w:eastAsia="zh-CN"/>
        </w:rPr>
        <w:t xml:space="preserve">o the path loss calculation is not only UE specific but also direction specific. In </w:t>
      </w:r>
      <w:r w:rsidR="002C3C93">
        <w:rPr>
          <w:lang w:eastAsia="zh-CN"/>
        </w:rPr>
        <w:t xml:space="preserve">RRM test case for random access, a calibration process is needed even </w:t>
      </w:r>
      <w:r w:rsidR="00AE4368">
        <w:rPr>
          <w:lang w:eastAsia="zh-CN"/>
        </w:rPr>
        <w:t xml:space="preserve">only </w:t>
      </w:r>
      <w:r w:rsidR="002C3C93">
        <w:rPr>
          <w:lang w:eastAsia="zh-CN"/>
        </w:rPr>
        <w:t xml:space="preserve">for beam peak direction </w:t>
      </w:r>
      <w:r w:rsidR="002C3C93">
        <w:rPr>
          <w:rFonts w:eastAsiaTheme="minorEastAsia"/>
          <w:lang w:eastAsia="zh-CN"/>
        </w:rPr>
        <w:t>before the test case is run</w:t>
      </w:r>
      <w:r w:rsidR="002C3C93">
        <w:rPr>
          <w:lang w:eastAsia="zh-CN"/>
        </w:rPr>
        <w:t xml:space="preserve">. The calibration process is aiming to set a standardized starting point (0.6dBm) for power ramping, and also to set a reasonable </w:t>
      </w:r>
      <w:r w:rsidR="002C3C93" w:rsidRPr="002C3C93">
        <w:rPr>
          <w:i/>
          <w:lang w:eastAsia="zh-CN"/>
        </w:rPr>
        <w:t>rsrp-ThresholdSSB</w:t>
      </w:r>
      <w:r w:rsidR="002C3C93">
        <w:rPr>
          <w:lang w:eastAsia="zh-CN"/>
        </w:rPr>
        <w:t xml:space="preserve"> setting.</w:t>
      </w:r>
    </w:p>
    <w:p w14:paraId="285CBA49" w14:textId="0A9E6183" w:rsidR="00AE2047" w:rsidRDefault="008860EA" w:rsidP="00E16A3E">
      <w:pPr>
        <w:rPr>
          <w:lang w:eastAsia="zh-CN"/>
        </w:rPr>
      </w:pPr>
      <w:r>
        <w:rPr>
          <w:rFonts w:eastAsiaTheme="minorEastAsia"/>
          <w:lang w:eastAsia="zh-CN"/>
        </w:rPr>
        <w:t>The calibration related parameters are captured</w:t>
      </w:r>
      <w:r w:rsidR="002C3C93">
        <w:rPr>
          <w:rFonts w:eastAsiaTheme="minorEastAsia"/>
          <w:lang w:eastAsia="zh-CN"/>
        </w:rPr>
        <w:t xml:space="preserve"> in </w:t>
      </w:r>
      <w:r w:rsidR="002C3C93" w:rsidRPr="006C4F7D">
        <w:rPr>
          <w:rFonts w:eastAsiaTheme="minorEastAsia"/>
          <w:lang w:eastAsia="zh-CN"/>
        </w:rPr>
        <w:t>Table A.7.3.2.2.1.1-2</w:t>
      </w:r>
      <w:r w:rsidR="002C3C93">
        <w:rPr>
          <w:rFonts w:eastAsiaTheme="minorEastAsia"/>
          <w:lang w:eastAsia="zh-CN"/>
        </w:rPr>
        <w:t xml:space="preserve"> of TS 38.133, partially copied below:</w:t>
      </w:r>
    </w:p>
    <w:p w14:paraId="371392A0" w14:textId="3BD2554F" w:rsidR="002C3C93" w:rsidRDefault="002C3C93" w:rsidP="00E16A3E">
      <w:pPr>
        <w:rPr>
          <w:lang w:eastAsia="zh-CN"/>
        </w:rPr>
      </w:pPr>
    </w:p>
    <w:p w14:paraId="65A4950F" w14:textId="611594B2" w:rsidR="00AE2047" w:rsidRDefault="00AE2047" w:rsidP="00E16A3E">
      <w:pPr>
        <w:rPr>
          <w:lang w:eastAsia="zh-CN"/>
        </w:rPr>
      </w:pPr>
    </w:p>
    <w:p w14:paraId="4B0786FD" w14:textId="77777777" w:rsidR="002C3C93" w:rsidRDefault="002C3C93" w:rsidP="00E16A3E">
      <w:pPr>
        <w:rPr>
          <w:lang w:eastAsia="zh-CN"/>
        </w:rPr>
      </w:pPr>
    </w:p>
    <w:p w14:paraId="335AC01D" w14:textId="77777777" w:rsidR="002C3C93" w:rsidRDefault="002C3C93" w:rsidP="00E16A3E">
      <w:pPr>
        <w:rPr>
          <w:lang w:eastAsia="zh-CN"/>
        </w:rPr>
      </w:pPr>
    </w:p>
    <w:p w14:paraId="3B88E410" w14:textId="0E45AAF9" w:rsidR="002C3C93" w:rsidRDefault="002C3C93" w:rsidP="002C3C93">
      <w:pPr>
        <w:jc w:val="center"/>
        <w:rPr>
          <w:lang w:eastAsia="zh-CN"/>
        </w:rPr>
      </w:pPr>
      <w:r w:rsidRPr="006C4F7D">
        <w:rPr>
          <w:rFonts w:eastAsiaTheme="minorEastAsia"/>
          <w:noProof/>
          <w:lang w:val="en-US" w:eastAsia="zh-CN"/>
        </w:rPr>
        <w:lastRenderedPageBreak/>
        <w:drawing>
          <wp:inline distT="0" distB="0" distL="0" distR="0" wp14:anchorId="740F9BFA" wp14:editId="443B4BD2">
            <wp:extent cx="5090601" cy="3741744"/>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5090601" cy="3741744"/>
                    </a:xfrm>
                    <a:prstGeom prst="rect">
                      <a:avLst/>
                    </a:prstGeom>
                  </pic:spPr>
                </pic:pic>
              </a:graphicData>
            </a:graphic>
          </wp:inline>
        </w:drawing>
      </w:r>
    </w:p>
    <w:p w14:paraId="0DA21740" w14:textId="79157A08" w:rsidR="002C3C93" w:rsidRDefault="00DF189E" w:rsidP="00E16A3E">
      <w:pPr>
        <w:rPr>
          <w:lang w:eastAsia="zh-CN"/>
        </w:rPr>
      </w:pPr>
      <w:r>
        <w:rPr>
          <w:lang w:eastAsia="zh-CN"/>
        </w:rPr>
        <w:t xml:space="preserve">It needs further discussion whether </w:t>
      </w:r>
      <w:r w:rsidRPr="00514D43">
        <w:rPr>
          <w:i/>
        </w:rPr>
        <w:t>ss-PBCH-BlockPower</w:t>
      </w:r>
      <w:r w:rsidRPr="00DF189E">
        <w:t xml:space="preserve"> and</w:t>
      </w:r>
      <w:r>
        <w:rPr>
          <w:i/>
        </w:rPr>
        <w:t xml:space="preserve"> </w:t>
      </w:r>
      <w:r w:rsidRPr="002C3C93">
        <w:rPr>
          <w:i/>
          <w:lang w:eastAsia="zh-CN"/>
        </w:rPr>
        <w:t>rsrp-ThresholdSSB</w:t>
      </w:r>
      <w:r>
        <w:rPr>
          <w:i/>
          <w:lang w:eastAsia="zh-CN"/>
        </w:rPr>
        <w:t xml:space="preserve"> </w:t>
      </w:r>
      <w:r w:rsidRPr="00DF189E">
        <w:rPr>
          <w:lang w:eastAsia="zh-CN"/>
        </w:rPr>
        <w:t>can be well configure</w:t>
      </w:r>
      <w:r>
        <w:rPr>
          <w:lang w:eastAsia="zh-CN"/>
        </w:rPr>
        <w:t>d without a calibration process for beam correspondence with spherical coverage metric.</w:t>
      </w:r>
    </w:p>
    <w:p w14:paraId="6AF29544" w14:textId="73F8D6A1" w:rsidR="00DF189E" w:rsidRPr="00DF189E" w:rsidRDefault="00DF189E" w:rsidP="00DF189E">
      <w:pPr>
        <w:spacing w:after="120"/>
        <w:ind w:left="1418" w:hanging="1418"/>
        <w:rPr>
          <w:rFonts w:eastAsia="Malgun Gothic"/>
          <w:b/>
        </w:rPr>
      </w:pPr>
      <w:r>
        <w:rPr>
          <w:b/>
          <w:bCs/>
        </w:rPr>
        <w:t>Proposal 3</w:t>
      </w:r>
      <w:r w:rsidRPr="00DF1B01">
        <w:rPr>
          <w:b/>
          <w:bCs/>
        </w:rPr>
        <w:t>:</w:t>
      </w:r>
      <w:r w:rsidRPr="00DF1B01">
        <w:rPr>
          <w:b/>
          <w:bCs/>
        </w:rPr>
        <w:tab/>
      </w:r>
      <w:r w:rsidRPr="00DF189E">
        <w:rPr>
          <w:b/>
          <w:lang w:eastAsia="zh-CN"/>
        </w:rPr>
        <w:t>further discuss if a calibration process is needed before test case is run for the test direction</w:t>
      </w:r>
      <w:r w:rsidRPr="00DF189E">
        <w:rPr>
          <w:b/>
          <w:bCs/>
        </w:rPr>
        <w:t xml:space="preserve">, </w:t>
      </w:r>
      <w:r>
        <w:rPr>
          <w:b/>
          <w:bCs/>
        </w:rPr>
        <w:t xml:space="preserve">so as to configure reasonable values for </w:t>
      </w:r>
      <w:r w:rsidRPr="00DF189E">
        <w:rPr>
          <w:b/>
          <w:i/>
        </w:rPr>
        <w:t>ss-PBCH-BlockPower</w:t>
      </w:r>
      <w:r w:rsidRPr="00DF189E">
        <w:rPr>
          <w:b/>
        </w:rPr>
        <w:t xml:space="preserve"> and</w:t>
      </w:r>
      <w:r w:rsidRPr="00DF189E">
        <w:rPr>
          <w:b/>
          <w:i/>
        </w:rPr>
        <w:t xml:space="preserve"> </w:t>
      </w:r>
      <w:r w:rsidRPr="00DF189E">
        <w:rPr>
          <w:b/>
          <w:i/>
          <w:lang w:eastAsia="zh-CN"/>
        </w:rPr>
        <w:t>rsrp-ThresholdSSB</w:t>
      </w:r>
    </w:p>
    <w:p w14:paraId="47F775AC" w14:textId="42846BD9" w:rsidR="00DF189E" w:rsidRPr="00DF189E" w:rsidRDefault="00DF189E" w:rsidP="00E16A3E">
      <w:pPr>
        <w:rPr>
          <w:lang w:eastAsia="zh-CN"/>
        </w:rPr>
      </w:pPr>
      <w:r>
        <w:rPr>
          <w:rFonts w:hint="eastAsia"/>
          <w:lang w:eastAsia="zh-CN"/>
        </w:rPr>
        <w:t>A</w:t>
      </w:r>
      <w:r>
        <w:rPr>
          <w:lang w:eastAsia="zh-CN"/>
        </w:rPr>
        <w:t xml:space="preserve">bout holding RAR </w:t>
      </w:r>
      <w:r w:rsidR="00BE76D0">
        <w:rPr>
          <w:lang w:eastAsia="zh-CN"/>
        </w:rPr>
        <w:t xml:space="preserve">or just testing the first preamble, based on above discussion and the unpredictable aspects, it is not guaranteed to trigger maximum output power for first preamble. Even the first preamble would already achieves maximum output power, multiple preamble transmission for power measurement is still necessary as usually transmission power measurement requires a reasonable measurement period. It is proposed to holding RAR and further discuss the value for </w:t>
      </w:r>
      <w:r w:rsidR="00BE76D0" w:rsidRPr="00BE76D0">
        <w:rPr>
          <w:i/>
        </w:rPr>
        <w:t>preambleTransMax</w:t>
      </w:r>
      <w:r w:rsidR="00AE4368">
        <w:rPr>
          <w:i/>
        </w:rPr>
        <w:t>.</w:t>
      </w:r>
    </w:p>
    <w:p w14:paraId="715AE91B" w14:textId="6D2A393F" w:rsidR="00BE76D0" w:rsidRPr="00DF189E" w:rsidRDefault="00BE76D0" w:rsidP="00BE76D0">
      <w:pPr>
        <w:spacing w:after="120"/>
        <w:ind w:left="1418" w:hanging="1418"/>
        <w:rPr>
          <w:rFonts w:eastAsia="Malgun Gothic"/>
          <w:b/>
        </w:rPr>
      </w:pPr>
      <w:r>
        <w:rPr>
          <w:b/>
          <w:bCs/>
        </w:rPr>
        <w:t>Proposal 4</w:t>
      </w:r>
      <w:r w:rsidRPr="00DF1B01">
        <w:rPr>
          <w:b/>
          <w:bCs/>
        </w:rPr>
        <w:t>:</w:t>
      </w:r>
      <w:r w:rsidRPr="00DF1B01">
        <w:rPr>
          <w:b/>
          <w:bCs/>
        </w:rPr>
        <w:tab/>
      </w:r>
      <w:r>
        <w:rPr>
          <w:b/>
          <w:bCs/>
        </w:rPr>
        <w:t>i</w:t>
      </w:r>
      <w:r w:rsidRPr="00BE76D0">
        <w:rPr>
          <w:b/>
          <w:lang w:eastAsia="zh-CN"/>
        </w:rPr>
        <w:t xml:space="preserve">t is proposed to holding RAR and further discuss the value for </w:t>
      </w:r>
      <w:r w:rsidRPr="00BE76D0">
        <w:rPr>
          <w:b/>
          <w:i/>
        </w:rPr>
        <w:t>preambleTransMax</w:t>
      </w:r>
      <w:r w:rsidR="00AE4368">
        <w:rPr>
          <w:b/>
          <w:i/>
        </w:rPr>
        <w:t>.</w:t>
      </w:r>
    </w:p>
    <w:p w14:paraId="566A59A2" w14:textId="17AA8B07" w:rsidR="00E83551" w:rsidRDefault="00E83551" w:rsidP="00E83551">
      <w:pPr>
        <w:rPr>
          <w:rFonts w:eastAsiaTheme="minorEastAsia"/>
          <w:lang w:eastAsia="zh-CN"/>
        </w:rPr>
      </w:pPr>
      <w:r>
        <w:rPr>
          <w:rFonts w:eastAsiaTheme="minorEastAsia"/>
          <w:lang w:eastAsia="zh-CN"/>
        </w:rPr>
        <w:t xml:space="preserve">Above method requires potential calibration for each measurement direction. If all the spherical coverage measurement grids were to be performed one by one, it is enormous preparation work and </w:t>
      </w:r>
      <w:r w:rsidR="009F403A">
        <w:rPr>
          <w:rFonts w:eastAsiaTheme="minorEastAsia"/>
          <w:lang w:eastAsia="zh-CN"/>
        </w:rPr>
        <w:t xml:space="preserve">long </w:t>
      </w:r>
      <w:r>
        <w:rPr>
          <w:rFonts w:eastAsiaTheme="minorEastAsia"/>
          <w:lang w:eastAsia="zh-CN"/>
        </w:rPr>
        <w:t xml:space="preserve">test time. In our view it is not necessary to measure all the directions. The spherical coverage measurement in RRC_connected mode has already obtained the 50%-tile direction. It is just necessary to specify the spherical coverage performance of random access beam correspondence at the 50%-tile direction obtained from RRC_connected </w:t>
      </w:r>
      <w:r>
        <w:rPr>
          <w:rFonts w:eastAsiaTheme="minorEastAsia" w:hint="eastAsia"/>
          <w:lang w:eastAsia="zh-CN"/>
        </w:rPr>
        <w:t>spherical</w:t>
      </w:r>
      <w:r>
        <w:rPr>
          <w:rFonts w:eastAsiaTheme="minorEastAsia"/>
          <w:lang w:eastAsia="zh-CN"/>
        </w:rPr>
        <w:t xml:space="preserve"> coverage.</w:t>
      </w:r>
    </w:p>
    <w:p w14:paraId="1E62B922" w14:textId="006E06E2" w:rsidR="002C3C93" w:rsidRPr="00BE76D0" w:rsidRDefault="00E83551" w:rsidP="00E83551">
      <w:pPr>
        <w:rPr>
          <w:lang w:eastAsia="zh-CN"/>
        </w:rPr>
      </w:pPr>
      <w:r>
        <w:rPr>
          <w:b/>
          <w:bCs/>
        </w:rPr>
        <w:t>Proposal 5</w:t>
      </w:r>
      <w:r w:rsidRPr="00DF1B01">
        <w:rPr>
          <w:b/>
          <w:bCs/>
        </w:rPr>
        <w:t>:</w:t>
      </w:r>
      <w:r w:rsidRPr="00DF1B01">
        <w:rPr>
          <w:b/>
          <w:bCs/>
        </w:rPr>
        <w:tab/>
      </w:r>
      <w:r w:rsidRPr="007D5213">
        <w:rPr>
          <w:b/>
          <w:bCs/>
        </w:rPr>
        <w:t>It is just necessary to specify the spherical coverage performance of random access beam correspondence at the 50%-tile direction obtained from RRC_connected spherical coverage</w:t>
      </w:r>
      <w:r>
        <w:rPr>
          <w:b/>
          <w:bCs/>
        </w:rPr>
        <w:t>.</w:t>
      </w:r>
    </w:p>
    <w:p w14:paraId="41BC264B" w14:textId="71342372" w:rsidR="002B67A9" w:rsidRDefault="002B67A9" w:rsidP="002B67A9">
      <w:pPr>
        <w:pStyle w:val="2"/>
        <w:rPr>
          <w:lang w:eastAsia="zh-CN"/>
        </w:rPr>
      </w:pPr>
      <w:r>
        <w:rPr>
          <w:rFonts w:hint="eastAsia"/>
          <w:lang w:eastAsia="zh-CN"/>
        </w:rPr>
        <w:t>2</w:t>
      </w:r>
      <w:r>
        <w:rPr>
          <w:lang w:eastAsia="zh-CN"/>
        </w:rPr>
        <w:t>.2</w:t>
      </w:r>
      <w:r>
        <w:rPr>
          <w:lang w:eastAsia="zh-CN"/>
        </w:rPr>
        <w:tab/>
      </w:r>
      <w:r w:rsidR="00305DE3">
        <w:rPr>
          <w:lang w:eastAsia="zh-CN"/>
        </w:rPr>
        <w:t>polarization aspects</w:t>
      </w:r>
    </w:p>
    <w:p w14:paraId="62B6BEC2" w14:textId="07E328CA" w:rsidR="00BF4BAD" w:rsidRDefault="0090223F" w:rsidP="0090223F">
      <w:pPr>
        <w:rPr>
          <w:rFonts w:eastAsiaTheme="minorEastAsia"/>
          <w:lang w:eastAsia="zh-CN"/>
        </w:rPr>
      </w:pPr>
      <w:r>
        <w:rPr>
          <w:rFonts w:eastAsiaTheme="minorEastAsia" w:hint="eastAsia"/>
          <w:lang w:eastAsia="zh-CN"/>
        </w:rPr>
        <w:t>B</w:t>
      </w:r>
      <w:r>
        <w:rPr>
          <w:rFonts w:eastAsiaTheme="minorEastAsia"/>
          <w:lang w:eastAsia="zh-CN"/>
        </w:rPr>
        <w:t>ecause “</w:t>
      </w:r>
      <w:r w:rsidRPr="00E324A2">
        <w:rPr>
          <w:rFonts w:eastAsiaTheme="minorEastAsia"/>
          <w:lang w:eastAsia="zh-CN"/>
        </w:rPr>
        <w:t>BEAM_LOCK is not available in RRC_INACTIVE and IA mode</w:t>
      </w:r>
      <w:r>
        <w:rPr>
          <w:rFonts w:eastAsiaTheme="minorEastAsia"/>
          <w:lang w:eastAsia="zh-CN"/>
        </w:rPr>
        <w:t xml:space="preserve">”, there is polarization related issue compared with connected mode. Even for existing </w:t>
      </w:r>
      <w:r w:rsidR="009F403A">
        <w:rPr>
          <w:rFonts w:eastAsiaTheme="minorEastAsia"/>
          <w:lang w:eastAsia="zh-CN"/>
        </w:rPr>
        <w:t xml:space="preserve">RF </w:t>
      </w:r>
      <w:r>
        <w:rPr>
          <w:rFonts w:eastAsiaTheme="minorEastAsia"/>
          <w:lang w:eastAsia="zh-CN"/>
        </w:rPr>
        <w:t>requirements</w:t>
      </w:r>
      <w:r w:rsidR="009F403A">
        <w:rPr>
          <w:rFonts w:eastAsiaTheme="minorEastAsia"/>
          <w:lang w:eastAsia="zh-CN"/>
        </w:rPr>
        <w:t xml:space="preserve"> of</w:t>
      </w:r>
      <w:r>
        <w:rPr>
          <w:rFonts w:eastAsiaTheme="minorEastAsia"/>
          <w:lang w:eastAsia="zh-CN"/>
        </w:rPr>
        <w:t xml:space="preserve"> PRACH, beam lock function related issue is identified in our companion contribution [</w:t>
      </w:r>
      <w:r w:rsidR="00AE4368">
        <w:rPr>
          <w:rFonts w:eastAsiaTheme="minorEastAsia"/>
          <w:lang w:eastAsia="zh-CN"/>
        </w:rPr>
        <w:t>2</w:t>
      </w:r>
      <w:r>
        <w:rPr>
          <w:rFonts w:eastAsiaTheme="minorEastAsia"/>
          <w:lang w:eastAsia="zh-CN"/>
        </w:rPr>
        <w:t>]. It is indeed necessary to discuss the issue and to find out solution in RAN4 which is closely related with core requirements.</w:t>
      </w:r>
    </w:p>
    <w:p w14:paraId="5DF01FA0" w14:textId="30A08D73" w:rsidR="009F403A" w:rsidRDefault="009F403A" w:rsidP="009F403A">
      <w:pPr>
        <w:spacing w:after="120"/>
        <w:ind w:left="1418" w:hanging="1418"/>
        <w:rPr>
          <w:b/>
          <w:bCs/>
        </w:rPr>
      </w:pPr>
      <w:r>
        <w:rPr>
          <w:rFonts w:hint="eastAsia"/>
          <w:b/>
          <w:bCs/>
          <w:lang w:eastAsia="zh-CN"/>
        </w:rPr>
        <w:t>Ob</w:t>
      </w:r>
      <w:r>
        <w:rPr>
          <w:b/>
          <w:bCs/>
        </w:rPr>
        <w:t>servation 2</w:t>
      </w:r>
      <w:r w:rsidRPr="00DF1B01">
        <w:rPr>
          <w:b/>
          <w:bCs/>
        </w:rPr>
        <w:t>:</w:t>
      </w:r>
      <w:r w:rsidRPr="00DF1B01">
        <w:rPr>
          <w:b/>
          <w:bCs/>
        </w:rPr>
        <w:tab/>
      </w:r>
      <w:r>
        <w:rPr>
          <w:b/>
          <w:bCs/>
        </w:rPr>
        <w:t xml:space="preserve">unavailable beam lock function causes polarization related issues for </w:t>
      </w:r>
      <w:r w:rsidRPr="009F403A">
        <w:rPr>
          <w:rFonts w:eastAsiaTheme="minorEastAsia"/>
          <w:b/>
          <w:lang w:eastAsia="zh-CN"/>
        </w:rPr>
        <w:t>RRC_INACTIVE and IA mode</w:t>
      </w:r>
      <w:r w:rsidRPr="009F403A">
        <w:rPr>
          <w:b/>
          <w:bCs/>
        </w:rPr>
        <w:t xml:space="preserve">, </w:t>
      </w:r>
      <w:r>
        <w:rPr>
          <w:b/>
          <w:bCs/>
        </w:rPr>
        <w:t xml:space="preserve">even for </w:t>
      </w:r>
      <w:r w:rsidRPr="009F403A">
        <w:rPr>
          <w:b/>
          <w:bCs/>
        </w:rPr>
        <w:t xml:space="preserve">existing </w:t>
      </w:r>
      <w:r>
        <w:rPr>
          <w:b/>
          <w:bCs/>
        </w:rPr>
        <w:t>RF requirements of</w:t>
      </w:r>
      <w:r w:rsidRPr="009F403A">
        <w:rPr>
          <w:b/>
          <w:bCs/>
        </w:rPr>
        <w:t xml:space="preserve"> PRACH, beam lock function related issue is identified in our companion contribution</w:t>
      </w:r>
      <w:r>
        <w:rPr>
          <w:b/>
          <w:bCs/>
        </w:rPr>
        <w:t xml:space="preserve"> [</w:t>
      </w:r>
      <w:r w:rsidR="00AE4368">
        <w:rPr>
          <w:b/>
          <w:bCs/>
        </w:rPr>
        <w:t>2</w:t>
      </w:r>
      <w:r>
        <w:rPr>
          <w:b/>
          <w:bCs/>
        </w:rPr>
        <w:t>]</w:t>
      </w:r>
    </w:p>
    <w:p w14:paraId="26AA1DAE" w14:textId="77777777" w:rsidR="0090223F" w:rsidRPr="00AE4368" w:rsidRDefault="0090223F" w:rsidP="0090223F">
      <w:pPr>
        <w:rPr>
          <w:rFonts w:eastAsiaTheme="minorEastAsia"/>
          <w:lang w:eastAsia="zh-CN"/>
        </w:rPr>
      </w:pPr>
    </w:p>
    <w:p w14:paraId="2347791D" w14:textId="12248ACC" w:rsidR="007D5213" w:rsidRDefault="00E324A2" w:rsidP="00E16A3E">
      <w:pPr>
        <w:rPr>
          <w:rFonts w:eastAsiaTheme="minorEastAsia"/>
          <w:lang w:val="en-US" w:eastAsia="zh-CN"/>
        </w:rPr>
      </w:pPr>
      <w:r>
        <w:rPr>
          <w:rFonts w:eastAsiaTheme="minorEastAsia"/>
          <w:lang w:eastAsia="zh-CN"/>
        </w:rPr>
        <w:lastRenderedPageBreak/>
        <w:t xml:space="preserve">Without beam lock function, </w:t>
      </w:r>
      <w:r>
        <w:rPr>
          <w:rFonts w:eastAsiaTheme="minorEastAsia"/>
          <w:lang w:val="en-US" w:eastAsia="zh-CN"/>
        </w:rPr>
        <w:t xml:space="preserve">there will be difficulty to measure the </w:t>
      </w:r>
      <w:r w:rsidRPr="00DD3C11">
        <w:rPr>
          <w:rFonts w:ascii="Symbol" w:eastAsia="Malgun Gothic" w:hAnsi="Symbol"/>
          <w:color w:val="000000"/>
          <w:kern w:val="24"/>
          <w:szCs w:val="28"/>
          <w:lang w:eastAsia="zh-CN"/>
        </w:rPr>
        <w:t></w:t>
      </w:r>
      <w:r>
        <w:rPr>
          <w:rFonts w:eastAsiaTheme="minorEastAsia"/>
          <w:lang w:val="en-US" w:eastAsia="zh-CN"/>
        </w:rPr>
        <w:t xml:space="preserve"> component EIRP under </w:t>
      </w:r>
      <w:r w:rsidRPr="00DD3C11">
        <w:rPr>
          <w:rFonts w:ascii="Symbol" w:eastAsia="Malgun Gothic" w:hAnsi="Symbol"/>
          <w:color w:val="000000"/>
          <w:kern w:val="24"/>
          <w:szCs w:val="28"/>
          <w:lang w:eastAsia="zh-CN"/>
        </w:rPr>
        <w:t></w:t>
      </w:r>
      <w:r>
        <w:rPr>
          <w:rFonts w:eastAsiaTheme="minorEastAsia"/>
          <w:lang w:val="en-US" w:eastAsia="zh-CN"/>
        </w:rPr>
        <w:t xml:space="preserve"> link polarization, and there will be difficulty to measure the </w:t>
      </w:r>
      <w:r w:rsidRPr="00DD3C11">
        <w:rPr>
          <w:rFonts w:ascii="Symbol" w:eastAsia="Malgun Gothic" w:hAnsi="Symbol"/>
          <w:color w:val="000000"/>
          <w:kern w:val="24"/>
          <w:szCs w:val="28"/>
          <w:lang w:eastAsia="zh-CN"/>
        </w:rPr>
        <w:t></w:t>
      </w:r>
      <w:r>
        <w:rPr>
          <w:rFonts w:eastAsiaTheme="minorEastAsia"/>
          <w:lang w:val="en-US" w:eastAsia="zh-CN"/>
        </w:rPr>
        <w:t xml:space="preserve"> component EIRP under </w:t>
      </w:r>
      <w:r w:rsidRPr="00DD3C11">
        <w:rPr>
          <w:rFonts w:ascii="Symbol" w:eastAsia="Malgun Gothic" w:hAnsi="Symbol"/>
          <w:color w:val="000000"/>
          <w:kern w:val="24"/>
          <w:szCs w:val="28"/>
          <w:lang w:eastAsia="zh-CN"/>
        </w:rPr>
        <w:t></w:t>
      </w:r>
      <w:r>
        <w:rPr>
          <w:rFonts w:eastAsiaTheme="minorEastAsia"/>
          <w:lang w:val="en-US" w:eastAsia="zh-CN"/>
        </w:rPr>
        <w:t xml:space="preserve"> link polarization, as highlighted:</w:t>
      </w:r>
    </w:p>
    <w:p w14:paraId="516B77F0" w14:textId="77777777" w:rsidR="00E324A2" w:rsidRPr="00DD3C11" w:rsidRDefault="00E324A2" w:rsidP="00E324A2">
      <w:pPr>
        <w:numPr>
          <w:ilvl w:val="0"/>
          <w:numId w:val="18"/>
        </w:numPr>
        <w:spacing w:after="0" w:line="288" w:lineRule="auto"/>
        <w:rPr>
          <w:rFonts w:ascii="宋体" w:eastAsia="宋体" w:hAnsi="宋体" w:cs="宋体"/>
          <w:color w:val="2F5597"/>
          <w:szCs w:val="24"/>
          <w:lang w:val="en-US" w:eastAsia="zh-CN"/>
        </w:rPr>
      </w:pPr>
      <w:r w:rsidRPr="00DD3C11">
        <w:rPr>
          <w:rFonts w:eastAsia="Malgun Gothic" w:cs="+mn-cs"/>
          <w:color w:val="000000"/>
          <w:kern w:val="24"/>
          <w:szCs w:val="28"/>
          <w:lang w:eastAsia="zh-CN"/>
        </w:rPr>
        <w:t>EIRP</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Link</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 xml:space="preserve">) </w:t>
      </w:r>
      <w:r w:rsidRPr="00DD3C11">
        <w:rPr>
          <w:rFonts w:eastAsia="Malgun Gothic" w:cs="+mn-cs"/>
          <w:color w:val="000000"/>
          <w:kern w:val="24"/>
          <w:szCs w:val="28"/>
          <w:lang w:eastAsia="zh-CN"/>
        </w:rPr>
        <w:t>= EIRP</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Meas</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Link</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 xml:space="preserve">) </w:t>
      </w:r>
      <w:r w:rsidRPr="00DD3C11">
        <w:rPr>
          <w:rFonts w:eastAsia="Malgun Gothic" w:cs="+mn-cs"/>
          <w:color w:val="000000"/>
          <w:kern w:val="24"/>
          <w:szCs w:val="28"/>
          <w:lang w:eastAsia="zh-CN"/>
        </w:rPr>
        <w:t xml:space="preserve">+ </w:t>
      </w:r>
      <w:r w:rsidRPr="00DD3C11">
        <w:rPr>
          <w:rFonts w:eastAsia="Malgun Gothic" w:cs="+mn-cs"/>
          <w:color w:val="000000"/>
          <w:kern w:val="24"/>
          <w:szCs w:val="28"/>
          <w:highlight w:val="yellow"/>
          <w:lang w:eastAsia="zh-CN"/>
        </w:rPr>
        <w:t>EIRP</w:t>
      </w:r>
      <w:r w:rsidRPr="00DD3C11">
        <w:rPr>
          <w:rFonts w:eastAsia="Malgun Gothic" w:cs="+mn-cs"/>
          <w:color w:val="000000"/>
          <w:kern w:val="24"/>
          <w:szCs w:val="28"/>
          <w:highlight w:val="yellow"/>
          <w:lang w:val="en-US" w:eastAsia="zh-CN"/>
        </w:rPr>
        <w:t>(Pol</w:t>
      </w:r>
      <w:r w:rsidRPr="00DD3C11">
        <w:rPr>
          <w:rFonts w:eastAsia="Malgun Gothic" w:cs="+mn-cs"/>
          <w:color w:val="000000"/>
          <w:kern w:val="24"/>
          <w:position w:val="-7"/>
          <w:szCs w:val="28"/>
          <w:highlight w:val="yellow"/>
          <w:vertAlign w:val="subscript"/>
          <w:lang w:val="en-US" w:eastAsia="zh-CN"/>
        </w:rPr>
        <w:t>Meas</w:t>
      </w:r>
      <w:r w:rsidRPr="00DD3C11">
        <w:rPr>
          <w:rFonts w:eastAsia="Malgun Gothic" w:cs="+mn-cs"/>
          <w:color w:val="000000"/>
          <w:kern w:val="24"/>
          <w:szCs w:val="28"/>
          <w:highlight w:val="yellow"/>
          <w:lang w:val="en-US" w:eastAsia="zh-CN"/>
        </w:rPr>
        <w:t>=</w:t>
      </w:r>
      <w:r w:rsidRPr="00DD3C11">
        <w:rPr>
          <w:rFonts w:ascii="Symbol" w:eastAsia="Malgun Gothic" w:hAnsi="Symbol"/>
          <w:color w:val="000000"/>
          <w:kern w:val="24"/>
          <w:szCs w:val="28"/>
          <w:highlight w:val="yellow"/>
          <w:lang w:eastAsia="zh-CN"/>
        </w:rPr>
        <w:t></w:t>
      </w:r>
      <w:r w:rsidRPr="00DD3C11">
        <w:rPr>
          <w:rFonts w:ascii="Symbol" w:eastAsia="Malgun Gothic" w:hAnsi="Symbol"/>
          <w:color w:val="000000"/>
          <w:kern w:val="24"/>
          <w:szCs w:val="28"/>
          <w:highlight w:val="yellow"/>
          <w:lang w:eastAsia="zh-CN"/>
        </w:rPr>
        <w:t></w:t>
      </w:r>
      <w:r w:rsidRPr="00DD3C11">
        <w:rPr>
          <w:rFonts w:eastAsia="Malgun Gothic" w:cs="+mn-cs"/>
          <w:color w:val="000000"/>
          <w:kern w:val="24"/>
          <w:szCs w:val="28"/>
          <w:highlight w:val="yellow"/>
          <w:lang w:val="en-US" w:eastAsia="zh-CN"/>
        </w:rPr>
        <w:t>Pol</w:t>
      </w:r>
      <w:r w:rsidRPr="00DD3C11">
        <w:rPr>
          <w:rFonts w:eastAsia="Malgun Gothic" w:cs="+mn-cs"/>
          <w:color w:val="000000"/>
          <w:kern w:val="24"/>
          <w:position w:val="-7"/>
          <w:szCs w:val="28"/>
          <w:highlight w:val="yellow"/>
          <w:vertAlign w:val="subscript"/>
          <w:lang w:val="en-US" w:eastAsia="zh-CN"/>
        </w:rPr>
        <w:t>Link</w:t>
      </w:r>
      <w:r w:rsidRPr="00DD3C11">
        <w:rPr>
          <w:rFonts w:eastAsia="Malgun Gothic" w:cs="+mn-cs"/>
          <w:color w:val="000000"/>
          <w:kern w:val="24"/>
          <w:szCs w:val="28"/>
          <w:highlight w:val="yellow"/>
          <w:lang w:val="en-US" w:eastAsia="zh-CN"/>
        </w:rPr>
        <w:t>=</w:t>
      </w:r>
      <w:r w:rsidRPr="00DD3C11">
        <w:rPr>
          <w:rFonts w:ascii="Symbol" w:eastAsia="Malgun Gothic" w:hAnsi="Symbol"/>
          <w:color w:val="000000"/>
          <w:kern w:val="24"/>
          <w:szCs w:val="28"/>
          <w:highlight w:val="yellow"/>
          <w:lang w:eastAsia="zh-CN"/>
        </w:rPr>
        <w:t></w:t>
      </w:r>
      <w:r w:rsidRPr="00E324A2">
        <w:rPr>
          <w:rFonts w:eastAsia="Malgun Gothic" w:cs="+mn-cs"/>
          <w:color w:val="000000"/>
          <w:kern w:val="24"/>
          <w:szCs w:val="28"/>
          <w:highlight w:val="yellow"/>
          <w:lang w:val="en-US" w:eastAsia="zh-CN"/>
        </w:rPr>
        <w:t>)   (UBF activated)</w:t>
      </w:r>
    </w:p>
    <w:p w14:paraId="22E50A28" w14:textId="77777777" w:rsidR="00E324A2" w:rsidRPr="00DD3C11" w:rsidRDefault="00E324A2" w:rsidP="00E324A2">
      <w:pPr>
        <w:numPr>
          <w:ilvl w:val="0"/>
          <w:numId w:val="18"/>
        </w:numPr>
        <w:spacing w:after="0" w:line="288" w:lineRule="auto"/>
        <w:rPr>
          <w:rFonts w:ascii="宋体" w:eastAsia="宋体" w:hAnsi="宋体" w:cs="宋体"/>
          <w:color w:val="2F5597"/>
          <w:szCs w:val="24"/>
          <w:lang w:val="en-US" w:eastAsia="zh-CN"/>
        </w:rPr>
      </w:pPr>
      <w:r w:rsidRPr="00DD3C11">
        <w:rPr>
          <w:rFonts w:eastAsia="Malgun Gothic" w:cs="+mn-cs"/>
          <w:color w:val="000000"/>
          <w:kern w:val="24"/>
          <w:szCs w:val="28"/>
          <w:lang w:eastAsia="zh-CN"/>
        </w:rPr>
        <w:t>EIRP</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Link</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 xml:space="preserve">) </w:t>
      </w:r>
      <w:r w:rsidRPr="00DD3C11">
        <w:rPr>
          <w:rFonts w:eastAsia="Malgun Gothic" w:cs="+mn-cs"/>
          <w:color w:val="000000"/>
          <w:kern w:val="24"/>
          <w:szCs w:val="28"/>
          <w:lang w:eastAsia="zh-CN"/>
        </w:rPr>
        <w:t>=</w:t>
      </w:r>
      <w:r>
        <w:rPr>
          <w:rFonts w:eastAsia="Malgun Gothic" w:cs="+mn-cs"/>
          <w:color w:val="000000"/>
          <w:kern w:val="24"/>
          <w:szCs w:val="28"/>
          <w:lang w:eastAsia="zh-CN"/>
        </w:rPr>
        <w:t xml:space="preserve"> </w:t>
      </w:r>
      <w:r w:rsidRPr="00DD3C11">
        <w:rPr>
          <w:rFonts w:eastAsia="Malgun Gothic" w:cs="+mn-cs"/>
          <w:color w:val="000000"/>
          <w:kern w:val="24"/>
          <w:szCs w:val="28"/>
          <w:lang w:eastAsia="zh-CN"/>
        </w:rPr>
        <w:t>EIRP</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Meas</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Link</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w:t>
      </w:r>
      <w:r>
        <w:rPr>
          <w:rFonts w:eastAsia="Malgun Gothic" w:cs="+mn-cs"/>
          <w:color w:val="000000"/>
          <w:kern w:val="24"/>
          <w:szCs w:val="28"/>
          <w:lang w:val="en-US" w:eastAsia="zh-CN"/>
        </w:rPr>
        <w:t xml:space="preserve"> +</w:t>
      </w:r>
      <w:r w:rsidRPr="00DD3C11">
        <w:rPr>
          <w:rFonts w:eastAsia="Malgun Gothic" w:cs="+mn-cs"/>
          <w:color w:val="000000"/>
          <w:kern w:val="24"/>
          <w:szCs w:val="28"/>
          <w:lang w:eastAsia="zh-CN"/>
        </w:rPr>
        <w:t xml:space="preserve"> </w:t>
      </w:r>
      <w:r w:rsidRPr="00DD3C11">
        <w:rPr>
          <w:rFonts w:eastAsia="Malgun Gothic" w:cs="+mn-cs"/>
          <w:color w:val="000000"/>
          <w:kern w:val="24"/>
          <w:szCs w:val="28"/>
          <w:highlight w:val="yellow"/>
          <w:lang w:eastAsia="zh-CN"/>
        </w:rPr>
        <w:t>EIRP</w:t>
      </w:r>
      <w:r w:rsidRPr="00DD3C11">
        <w:rPr>
          <w:rFonts w:eastAsia="Malgun Gothic" w:cs="+mn-cs"/>
          <w:color w:val="000000"/>
          <w:kern w:val="24"/>
          <w:szCs w:val="28"/>
          <w:highlight w:val="yellow"/>
          <w:lang w:val="en-US" w:eastAsia="zh-CN"/>
        </w:rPr>
        <w:t>(Pol</w:t>
      </w:r>
      <w:r w:rsidRPr="00DD3C11">
        <w:rPr>
          <w:rFonts w:eastAsia="Malgun Gothic" w:cs="+mn-cs"/>
          <w:color w:val="000000"/>
          <w:kern w:val="24"/>
          <w:position w:val="-7"/>
          <w:szCs w:val="28"/>
          <w:highlight w:val="yellow"/>
          <w:vertAlign w:val="subscript"/>
          <w:lang w:val="en-US" w:eastAsia="zh-CN"/>
        </w:rPr>
        <w:t>Meas</w:t>
      </w:r>
      <w:r w:rsidRPr="00DD3C11">
        <w:rPr>
          <w:rFonts w:eastAsia="Malgun Gothic" w:cs="+mn-cs"/>
          <w:color w:val="000000"/>
          <w:kern w:val="24"/>
          <w:szCs w:val="28"/>
          <w:highlight w:val="yellow"/>
          <w:lang w:val="en-US" w:eastAsia="zh-CN"/>
        </w:rPr>
        <w:t>=</w:t>
      </w:r>
      <w:r w:rsidRPr="00DD3C11">
        <w:rPr>
          <w:rFonts w:ascii="Symbol" w:eastAsia="Malgun Gothic" w:hAnsi="Symbol"/>
          <w:color w:val="000000"/>
          <w:kern w:val="24"/>
          <w:szCs w:val="28"/>
          <w:highlight w:val="yellow"/>
          <w:lang w:eastAsia="zh-CN"/>
        </w:rPr>
        <w:t></w:t>
      </w:r>
      <w:r w:rsidRPr="00DD3C11">
        <w:rPr>
          <w:rFonts w:ascii="Symbol" w:eastAsia="Malgun Gothic" w:hAnsi="Symbol"/>
          <w:color w:val="000000"/>
          <w:kern w:val="24"/>
          <w:szCs w:val="28"/>
          <w:highlight w:val="yellow"/>
          <w:lang w:eastAsia="zh-CN"/>
        </w:rPr>
        <w:t></w:t>
      </w:r>
      <w:r w:rsidRPr="00DD3C11">
        <w:rPr>
          <w:rFonts w:eastAsia="Malgun Gothic" w:cs="+mn-cs"/>
          <w:color w:val="000000"/>
          <w:kern w:val="24"/>
          <w:szCs w:val="28"/>
          <w:highlight w:val="yellow"/>
          <w:lang w:val="en-US" w:eastAsia="zh-CN"/>
        </w:rPr>
        <w:t>Pol</w:t>
      </w:r>
      <w:r w:rsidRPr="00DD3C11">
        <w:rPr>
          <w:rFonts w:eastAsia="Malgun Gothic" w:cs="+mn-cs"/>
          <w:color w:val="000000"/>
          <w:kern w:val="24"/>
          <w:position w:val="-7"/>
          <w:szCs w:val="28"/>
          <w:highlight w:val="yellow"/>
          <w:vertAlign w:val="subscript"/>
          <w:lang w:val="en-US" w:eastAsia="zh-CN"/>
        </w:rPr>
        <w:t>Link</w:t>
      </w:r>
      <w:r w:rsidRPr="00DD3C11">
        <w:rPr>
          <w:rFonts w:eastAsia="Malgun Gothic" w:cs="+mn-cs"/>
          <w:color w:val="000000"/>
          <w:kern w:val="24"/>
          <w:szCs w:val="28"/>
          <w:highlight w:val="yellow"/>
          <w:lang w:val="en-US" w:eastAsia="zh-CN"/>
        </w:rPr>
        <w:t>=</w:t>
      </w:r>
      <w:r w:rsidRPr="00DD3C11">
        <w:rPr>
          <w:rFonts w:ascii="Symbol" w:eastAsia="Malgun Gothic" w:hAnsi="Symbol"/>
          <w:color w:val="000000"/>
          <w:kern w:val="24"/>
          <w:szCs w:val="28"/>
          <w:highlight w:val="yellow"/>
          <w:lang w:eastAsia="zh-CN"/>
        </w:rPr>
        <w:t></w:t>
      </w:r>
      <w:r w:rsidRPr="00E324A2">
        <w:rPr>
          <w:rFonts w:eastAsia="Malgun Gothic" w:cs="+mn-cs"/>
          <w:color w:val="000000"/>
          <w:kern w:val="24"/>
          <w:szCs w:val="28"/>
          <w:highlight w:val="yellow"/>
          <w:lang w:val="en-US" w:eastAsia="zh-CN"/>
        </w:rPr>
        <w:t>)   (UBF activated)</w:t>
      </w:r>
    </w:p>
    <w:p w14:paraId="47C35D73" w14:textId="77777777" w:rsidR="00E324A2" w:rsidRPr="00DD3C11" w:rsidRDefault="00E324A2" w:rsidP="00E324A2">
      <w:pPr>
        <w:numPr>
          <w:ilvl w:val="0"/>
          <w:numId w:val="18"/>
        </w:numPr>
        <w:spacing w:after="0" w:line="288" w:lineRule="auto"/>
        <w:rPr>
          <w:rFonts w:ascii="宋体" w:eastAsia="宋体" w:hAnsi="宋体" w:cs="宋体"/>
          <w:color w:val="2F5597"/>
          <w:szCs w:val="24"/>
          <w:lang w:val="en-US" w:eastAsia="zh-CN"/>
        </w:rPr>
      </w:pPr>
      <w:r w:rsidRPr="00DD3C11">
        <w:rPr>
          <w:rFonts w:eastAsia="Malgun Gothic" w:cs="+mn-cs"/>
          <w:color w:val="000000"/>
          <w:kern w:val="24"/>
          <w:szCs w:val="28"/>
          <w:lang w:eastAsia="zh-CN"/>
        </w:rPr>
        <w:t>EIRP</w:t>
      </w:r>
      <w:r w:rsidRPr="00DD3C11">
        <w:rPr>
          <w:rFonts w:eastAsia="Malgun Gothic" w:cs="+mn-cs"/>
          <w:color w:val="000000"/>
          <w:kern w:val="24"/>
          <w:szCs w:val="28"/>
          <w:lang w:val="en-US" w:eastAsia="zh-CN"/>
        </w:rPr>
        <w:t xml:space="preserve"> </w:t>
      </w:r>
      <w:r w:rsidRPr="00DD3C11">
        <w:rPr>
          <w:rFonts w:ascii="Calibri" w:eastAsia="宋体" w:hAnsi="Calibri" w:cs="+mn-cs"/>
          <w:color w:val="000000"/>
          <w:kern w:val="24"/>
          <w:szCs w:val="28"/>
          <w:lang w:val="en-US" w:eastAsia="zh-CN"/>
        </w:rPr>
        <w:t>=</w:t>
      </w:r>
      <w:r w:rsidRPr="00DD3C11">
        <w:rPr>
          <w:rFonts w:eastAsia="Malgun Gothic" w:cs="+mn-cs"/>
          <w:color w:val="000000"/>
          <w:kern w:val="24"/>
          <w:szCs w:val="28"/>
          <w:lang w:eastAsia="zh-CN"/>
        </w:rPr>
        <w:t xml:space="preserve"> maximum(EIRP</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Link</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 xml:space="preserve">), </w:t>
      </w:r>
      <w:r w:rsidRPr="00DD3C11">
        <w:rPr>
          <w:rFonts w:eastAsia="Malgun Gothic" w:cs="+mn-cs"/>
          <w:color w:val="000000"/>
          <w:kern w:val="24"/>
          <w:szCs w:val="28"/>
          <w:lang w:eastAsia="zh-CN"/>
        </w:rPr>
        <w:t>EIRP</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Link</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w:t>
      </w:r>
    </w:p>
    <w:p w14:paraId="59D4251B" w14:textId="5988C6B2" w:rsidR="00E324A2" w:rsidRDefault="00E324A2" w:rsidP="00E16A3E">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same antenna array or sub array, the ratio </w:t>
      </w:r>
      <m:oMath>
        <m:sSub>
          <m:sSubPr>
            <m:ctrlPr>
              <w:rPr>
                <w:rFonts w:ascii="Cambria Math" w:hAnsi="Cambria Math"/>
              </w:rPr>
            </m:ctrlPr>
          </m:sSubPr>
          <m:e>
            <m:r>
              <w:rPr>
                <w:rFonts w:ascii="Cambria Math" w:hAnsi="Cambria Math"/>
              </w:rPr>
              <m:t>Δ</m:t>
            </m:r>
          </m:e>
          <m:sub>
            <m:r>
              <w:rPr>
                <w:rFonts w:ascii="Cambria Math" w:hAnsi="Cambria Math"/>
              </w:rPr>
              <m:t>pol</m:t>
            </m:r>
          </m:sub>
        </m:sSub>
        <m:r>
          <w:rPr>
            <w:rFonts w:ascii="Cambria Math" w:hAnsi="Cambria Math"/>
          </w:rPr>
          <m:t xml:space="preserve"> </m:t>
        </m:r>
      </m:oMath>
      <w:r>
        <w:rPr>
          <w:rFonts w:eastAsiaTheme="minorEastAsia"/>
          <w:lang w:val="en-US" w:eastAsia="zh-CN"/>
        </w:rPr>
        <w:t xml:space="preserve">of </w:t>
      </w:r>
      <w:r w:rsidRPr="00DD3C11">
        <w:rPr>
          <w:rFonts w:ascii="Symbol" w:eastAsia="Malgun Gothic" w:hAnsi="Symbol"/>
          <w:color w:val="000000"/>
          <w:kern w:val="24"/>
          <w:szCs w:val="28"/>
          <w:lang w:eastAsia="zh-CN"/>
        </w:rPr>
        <w:t></w:t>
      </w:r>
      <w:r w:rsidRPr="00E324A2">
        <w:rPr>
          <w:rFonts w:eastAsiaTheme="minorEastAsia"/>
          <w:lang w:val="en-US" w:eastAsia="zh-CN"/>
        </w:rPr>
        <w:t xml:space="preserve"> component EIRP</w:t>
      </w:r>
      <w:r>
        <w:rPr>
          <w:rFonts w:eastAsiaTheme="minorEastAsia"/>
          <w:lang w:val="en-US" w:eastAsia="zh-CN"/>
        </w:rPr>
        <w:t xml:space="preserve"> and </w:t>
      </w:r>
      <w:r w:rsidRPr="00DD3C11">
        <w:rPr>
          <w:rFonts w:ascii="Symbol" w:eastAsia="Malgun Gothic" w:hAnsi="Symbol"/>
          <w:color w:val="000000"/>
          <w:kern w:val="24"/>
          <w:szCs w:val="28"/>
          <w:lang w:eastAsia="zh-CN"/>
        </w:rPr>
        <w:t></w:t>
      </w:r>
      <w:r>
        <w:rPr>
          <w:rFonts w:eastAsiaTheme="minorEastAsia"/>
          <w:lang w:val="en-US" w:eastAsia="zh-CN"/>
        </w:rPr>
        <w:t xml:space="preserve"> component EIRP is a stable value. </w:t>
      </w:r>
      <w:r w:rsidR="002800C8">
        <w:rPr>
          <w:rFonts w:eastAsiaTheme="minorEastAsia"/>
          <w:lang w:val="en-US" w:eastAsia="zh-CN"/>
        </w:rPr>
        <w:t xml:space="preserve">So the ratio of </w:t>
      </w:r>
      <w:r w:rsidR="002800C8" w:rsidRPr="00DD3C11">
        <w:rPr>
          <w:rFonts w:ascii="Symbol" w:eastAsia="Malgun Gothic" w:hAnsi="Symbol"/>
          <w:color w:val="000000"/>
          <w:kern w:val="24"/>
          <w:szCs w:val="28"/>
          <w:lang w:eastAsia="zh-CN"/>
        </w:rPr>
        <w:t></w:t>
      </w:r>
      <w:r w:rsidR="002800C8" w:rsidRPr="00E324A2">
        <w:rPr>
          <w:rFonts w:eastAsiaTheme="minorEastAsia"/>
          <w:lang w:val="en-US" w:eastAsia="zh-CN"/>
        </w:rPr>
        <w:t xml:space="preserve"> component EIRP</w:t>
      </w:r>
      <w:r w:rsidR="002800C8">
        <w:rPr>
          <w:rFonts w:eastAsiaTheme="minorEastAsia"/>
          <w:lang w:val="en-US" w:eastAsia="zh-CN"/>
        </w:rPr>
        <w:t xml:space="preserve"> and </w:t>
      </w:r>
      <w:r w:rsidR="002800C8" w:rsidRPr="00DD3C11">
        <w:rPr>
          <w:rFonts w:ascii="Symbol" w:eastAsia="Malgun Gothic" w:hAnsi="Symbol"/>
          <w:color w:val="000000"/>
          <w:kern w:val="24"/>
          <w:szCs w:val="28"/>
          <w:lang w:eastAsia="zh-CN"/>
        </w:rPr>
        <w:t></w:t>
      </w:r>
      <w:r w:rsidR="002800C8">
        <w:rPr>
          <w:rFonts w:eastAsiaTheme="minorEastAsia"/>
          <w:lang w:val="en-US" w:eastAsia="zh-CN"/>
        </w:rPr>
        <w:t xml:space="preserve"> component EIRP could be obtained from RRC_connected measurement and then apply to RRC_Idle and RRC_Inactive for compensation, i.e., </w:t>
      </w:r>
    </w:p>
    <w:p w14:paraId="7567F814" w14:textId="77777777" w:rsidR="002800C8" w:rsidRPr="00DD3C11" w:rsidRDefault="002800C8" w:rsidP="002800C8">
      <w:pPr>
        <w:numPr>
          <w:ilvl w:val="0"/>
          <w:numId w:val="18"/>
        </w:numPr>
        <w:spacing w:after="0" w:line="288" w:lineRule="auto"/>
        <w:rPr>
          <w:rFonts w:ascii="宋体" w:eastAsia="宋体" w:hAnsi="宋体" w:cs="宋体"/>
          <w:color w:val="2F5597"/>
          <w:szCs w:val="24"/>
          <w:lang w:val="en-US" w:eastAsia="zh-CN"/>
        </w:rPr>
      </w:pPr>
      <w:r w:rsidRPr="00DD3C11">
        <w:rPr>
          <w:rFonts w:eastAsia="Malgun Gothic" w:cs="+mn-cs"/>
          <w:color w:val="000000"/>
          <w:kern w:val="24"/>
          <w:szCs w:val="28"/>
          <w:lang w:eastAsia="zh-CN"/>
        </w:rPr>
        <w:t>EIRP</w:t>
      </w:r>
      <w:r w:rsidRPr="00DD3C11">
        <w:rPr>
          <w:rFonts w:eastAsia="Malgun Gothic" w:cs="+mn-cs"/>
          <w:color w:val="000000"/>
          <w:kern w:val="24"/>
          <w:szCs w:val="28"/>
          <w:lang w:val="en-US" w:eastAsia="zh-CN"/>
        </w:rPr>
        <w:t xml:space="preserve"> </w:t>
      </w:r>
      <w:r w:rsidRPr="00DD3C11">
        <w:rPr>
          <w:rFonts w:ascii="Calibri" w:eastAsia="宋体" w:hAnsi="Calibri" w:cs="+mn-cs"/>
          <w:color w:val="000000"/>
          <w:kern w:val="24"/>
          <w:szCs w:val="28"/>
          <w:lang w:val="en-US" w:eastAsia="zh-CN"/>
        </w:rPr>
        <w:t>=</w:t>
      </w:r>
      <w:r w:rsidRPr="00DD3C11">
        <w:rPr>
          <w:rFonts w:eastAsia="Malgun Gothic" w:cs="+mn-cs"/>
          <w:color w:val="000000"/>
          <w:kern w:val="24"/>
          <w:szCs w:val="28"/>
          <w:lang w:eastAsia="zh-CN"/>
        </w:rPr>
        <w:t xml:space="preserve"> maximum(EIRP</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Meas</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Link</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w:t>
      </w:r>
      <w:r>
        <w:rPr>
          <w:rFonts w:eastAsia="Malgun Gothic" w:cs="+mn-cs"/>
          <w:color w:val="000000"/>
          <w:kern w:val="24"/>
          <w:szCs w:val="28"/>
          <w:lang w:val="en-US" w:eastAsia="zh-CN"/>
        </w:rPr>
        <w:t xml:space="preserve">, </w:t>
      </w:r>
      <w:r w:rsidRPr="00DD3C11">
        <w:rPr>
          <w:rFonts w:eastAsia="Malgun Gothic" w:cs="+mn-cs"/>
          <w:color w:val="000000"/>
          <w:kern w:val="24"/>
          <w:szCs w:val="28"/>
          <w:lang w:eastAsia="zh-CN"/>
        </w:rPr>
        <w:t>EIRP</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Meas</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Link</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w:t>
      </w:r>
      <w:r>
        <w:rPr>
          <w:rFonts w:eastAsia="Malgun Gothic" w:cs="+mn-cs"/>
          <w:color w:val="000000"/>
          <w:kern w:val="24"/>
          <w:szCs w:val="28"/>
          <w:lang w:val="en-US" w:eastAsia="zh-CN"/>
        </w:rPr>
        <w:t xml:space="preserve"> + </w:t>
      </w:r>
      <m:oMath>
        <m:sSub>
          <m:sSubPr>
            <m:ctrlPr>
              <w:rPr>
                <w:rFonts w:ascii="Cambria Math" w:hAnsi="Cambria Math"/>
              </w:rPr>
            </m:ctrlPr>
          </m:sSubPr>
          <m:e>
            <m:r>
              <w:rPr>
                <w:rFonts w:ascii="Cambria Math" w:hAnsi="Cambria Math"/>
              </w:rPr>
              <m:t>Δ</m:t>
            </m:r>
          </m:e>
          <m:sub>
            <m:r>
              <w:rPr>
                <w:rFonts w:ascii="Cambria Math" w:hAnsi="Cambria Math"/>
              </w:rPr>
              <m:t>pol</m:t>
            </m:r>
          </m:sub>
        </m:sSub>
      </m:oMath>
    </w:p>
    <w:p w14:paraId="0CCB17B1" w14:textId="171B7B1A" w:rsidR="00BF4BAD" w:rsidRDefault="00BF4BAD" w:rsidP="00BF4BAD">
      <w:pPr>
        <w:spacing w:after="120"/>
        <w:ind w:left="1418" w:hanging="1418"/>
        <w:rPr>
          <w:b/>
          <w:bCs/>
        </w:rPr>
      </w:pPr>
      <w:r>
        <w:rPr>
          <w:b/>
          <w:bCs/>
        </w:rPr>
        <w:t xml:space="preserve">Proposal </w:t>
      </w:r>
      <w:r w:rsidR="009F403A">
        <w:rPr>
          <w:b/>
          <w:bCs/>
        </w:rPr>
        <w:t>6</w:t>
      </w:r>
      <w:r w:rsidRPr="00DF1B01">
        <w:rPr>
          <w:b/>
          <w:bCs/>
        </w:rPr>
        <w:t>:</w:t>
      </w:r>
      <w:r w:rsidRPr="00DF1B01">
        <w:rPr>
          <w:b/>
          <w:bCs/>
        </w:rPr>
        <w:tab/>
      </w:r>
      <w:r w:rsidR="002800C8">
        <w:rPr>
          <w:b/>
          <w:bCs/>
        </w:rPr>
        <w:t>the testability limitation on polarization aspect can be addressed with following metric:</w:t>
      </w:r>
    </w:p>
    <w:p w14:paraId="4E0A5A58" w14:textId="6A01722F" w:rsidR="002800C8" w:rsidRPr="002800C8" w:rsidRDefault="002800C8" w:rsidP="002800C8">
      <w:pPr>
        <w:spacing w:after="120"/>
        <w:ind w:leftChars="700" w:left="2818" w:hanging="1418"/>
        <w:rPr>
          <w:rFonts w:eastAsiaTheme="minorEastAsia" w:cs="+mn-cs"/>
          <w:b/>
          <w:lang w:eastAsia="zh-CN"/>
        </w:rPr>
      </w:pPr>
      <w:r w:rsidRPr="00DD3C11">
        <w:rPr>
          <w:rFonts w:eastAsia="Malgun Gothic" w:cs="+mn-cs"/>
          <w:b/>
          <w:color w:val="000000"/>
          <w:kern w:val="24"/>
          <w:szCs w:val="28"/>
          <w:lang w:eastAsia="zh-CN"/>
        </w:rPr>
        <w:t>EIRP</w:t>
      </w:r>
      <w:r w:rsidRPr="00DD3C11">
        <w:rPr>
          <w:rFonts w:eastAsia="Malgun Gothic" w:cs="+mn-cs"/>
          <w:b/>
          <w:color w:val="000000"/>
          <w:kern w:val="24"/>
          <w:szCs w:val="28"/>
          <w:lang w:val="en-US" w:eastAsia="zh-CN"/>
        </w:rPr>
        <w:t xml:space="preserve"> </w:t>
      </w:r>
      <w:r w:rsidRPr="00DD3C11">
        <w:rPr>
          <w:rFonts w:ascii="Calibri" w:eastAsia="宋体" w:hAnsi="Calibri" w:cs="+mn-cs"/>
          <w:b/>
          <w:color w:val="000000"/>
          <w:kern w:val="24"/>
          <w:szCs w:val="28"/>
          <w:lang w:val="en-US" w:eastAsia="zh-CN"/>
        </w:rPr>
        <w:t>=</w:t>
      </w:r>
      <w:r w:rsidRPr="00DD3C11">
        <w:rPr>
          <w:rFonts w:eastAsia="Malgun Gothic" w:cs="+mn-cs"/>
          <w:b/>
          <w:color w:val="000000"/>
          <w:kern w:val="24"/>
          <w:szCs w:val="28"/>
          <w:lang w:eastAsia="zh-CN"/>
        </w:rPr>
        <w:t xml:space="preserve"> maximum</w:t>
      </w:r>
      <w:r>
        <w:rPr>
          <w:rFonts w:eastAsia="Malgun Gothic" w:cs="+mn-cs"/>
          <w:b/>
          <w:color w:val="000000"/>
          <w:kern w:val="24"/>
          <w:szCs w:val="28"/>
          <w:lang w:eastAsia="zh-CN"/>
        </w:rPr>
        <w:t xml:space="preserve"> </w:t>
      </w:r>
      <w:r w:rsidRPr="00DD3C11">
        <w:rPr>
          <w:rFonts w:eastAsia="Malgun Gothic" w:cs="+mn-cs"/>
          <w:b/>
          <w:color w:val="000000"/>
          <w:kern w:val="24"/>
          <w:szCs w:val="28"/>
          <w:lang w:eastAsia="zh-CN"/>
        </w:rPr>
        <w:t>(EIRP</w:t>
      </w:r>
      <w:r w:rsidRPr="00DD3C11">
        <w:rPr>
          <w:rFonts w:eastAsia="Malgun Gothic" w:cs="+mn-cs"/>
          <w:b/>
          <w:color w:val="000000"/>
          <w:kern w:val="24"/>
          <w:szCs w:val="28"/>
          <w:lang w:val="en-US" w:eastAsia="zh-CN"/>
        </w:rPr>
        <w:t>(Pol</w:t>
      </w:r>
      <w:r w:rsidRPr="00DD3C11">
        <w:rPr>
          <w:rFonts w:eastAsia="Malgun Gothic" w:cs="+mn-cs"/>
          <w:b/>
          <w:color w:val="000000"/>
          <w:kern w:val="24"/>
          <w:position w:val="-7"/>
          <w:szCs w:val="28"/>
          <w:vertAlign w:val="subscript"/>
          <w:lang w:val="en-US" w:eastAsia="zh-CN"/>
        </w:rPr>
        <w:t>Meas</w:t>
      </w:r>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ascii="Symbol" w:eastAsia="Malgun Gothic" w:hAnsi="Symbol"/>
          <w:b/>
          <w:color w:val="000000"/>
          <w:kern w:val="24"/>
          <w:szCs w:val="28"/>
          <w:lang w:eastAsia="zh-CN"/>
        </w:rPr>
        <w:t></w:t>
      </w:r>
      <w:r>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Pol</w:t>
      </w:r>
      <w:r w:rsidRPr="00DD3C11">
        <w:rPr>
          <w:rFonts w:eastAsia="Malgun Gothic" w:cs="+mn-cs"/>
          <w:b/>
          <w:color w:val="000000"/>
          <w:kern w:val="24"/>
          <w:position w:val="-7"/>
          <w:szCs w:val="28"/>
          <w:vertAlign w:val="subscript"/>
          <w:lang w:val="en-US" w:eastAsia="zh-CN"/>
        </w:rPr>
        <w:t>Link</w:t>
      </w:r>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w:t>
      </w:r>
      <w:r w:rsidRPr="00F15055">
        <w:rPr>
          <w:rFonts w:eastAsia="Malgun Gothic" w:cs="+mn-cs"/>
          <w:b/>
          <w:color w:val="000000"/>
          <w:kern w:val="24"/>
          <w:szCs w:val="28"/>
          <w:lang w:val="en-US" w:eastAsia="zh-CN"/>
        </w:rPr>
        <w:t xml:space="preserve">, </w:t>
      </w:r>
      <w:r w:rsidRPr="00DD3C11">
        <w:rPr>
          <w:rFonts w:eastAsia="Malgun Gothic" w:cs="+mn-cs"/>
          <w:b/>
          <w:color w:val="000000"/>
          <w:kern w:val="24"/>
          <w:szCs w:val="28"/>
          <w:lang w:eastAsia="zh-CN"/>
        </w:rPr>
        <w:t>EIRP</w:t>
      </w:r>
      <w:r w:rsidRPr="00DD3C11">
        <w:rPr>
          <w:rFonts w:eastAsia="Malgun Gothic" w:cs="+mn-cs"/>
          <w:b/>
          <w:color w:val="000000"/>
          <w:kern w:val="24"/>
          <w:szCs w:val="28"/>
          <w:lang w:val="en-US" w:eastAsia="zh-CN"/>
        </w:rPr>
        <w:t>(Pol</w:t>
      </w:r>
      <w:r w:rsidRPr="00DD3C11">
        <w:rPr>
          <w:rFonts w:eastAsia="Malgun Gothic" w:cs="+mn-cs"/>
          <w:b/>
          <w:color w:val="000000"/>
          <w:kern w:val="24"/>
          <w:position w:val="-7"/>
          <w:szCs w:val="28"/>
          <w:vertAlign w:val="subscript"/>
          <w:lang w:val="en-US" w:eastAsia="zh-CN"/>
        </w:rPr>
        <w:t>Meas</w:t>
      </w:r>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ascii="Symbol" w:eastAsia="Malgun Gothic" w:hAnsi="Symbol"/>
          <w:b/>
          <w:color w:val="000000"/>
          <w:kern w:val="24"/>
          <w:szCs w:val="28"/>
          <w:lang w:eastAsia="zh-CN"/>
        </w:rPr>
        <w:t></w:t>
      </w:r>
      <w:r>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Pol</w:t>
      </w:r>
      <w:r w:rsidRPr="00DD3C11">
        <w:rPr>
          <w:rFonts w:eastAsia="Malgun Gothic" w:cs="+mn-cs"/>
          <w:b/>
          <w:color w:val="000000"/>
          <w:kern w:val="24"/>
          <w:position w:val="-7"/>
          <w:szCs w:val="28"/>
          <w:vertAlign w:val="subscript"/>
          <w:lang w:val="en-US" w:eastAsia="zh-CN"/>
        </w:rPr>
        <w:t>Link</w:t>
      </w:r>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w:t>
      </w:r>
      <w:r w:rsidRPr="00F15055">
        <w:rPr>
          <w:rFonts w:eastAsia="Malgun Gothic" w:cs="+mn-cs"/>
          <w:b/>
          <w:color w:val="000000"/>
          <w:kern w:val="24"/>
          <w:szCs w:val="28"/>
          <w:lang w:val="en-US" w:eastAsia="zh-CN"/>
        </w:rPr>
        <w:t xml:space="preserve"> + </w:t>
      </w:r>
      <m:oMath>
        <m:sSub>
          <m:sSubPr>
            <m:ctrlPr>
              <w:rPr>
                <w:rFonts w:ascii="Cambria Math" w:hAnsi="Cambria Math"/>
                <w:b/>
              </w:rPr>
            </m:ctrlPr>
          </m:sSubPr>
          <m:e>
            <m:r>
              <m:rPr>
                <m:sty m:val="bi"/>
              </m:rPr>
              <w:rPr>
                <w:rFonts w:ascii="Cambria Math" w:hAnsi="Cambria Math"/>
              </w:rPr>
              <m:t>Δ</m:t>
            </m:r>
          </m:e>
          <m:sub>
            <m:r>
              <m:rPr>
                <m:sty m:val="bi"/>
              </m:rPr>
              <w:rPr>
                <w:rFonts w:ascii="Cambria Math" w:hAnsi="Cambria Math"/>
              </w:rPr>
              <m:t>pol</m:t>
            </m:r>
          </m:sub>
        </m:sSub>
      </m:oMath>
      <w:r>
        <w:rPr>
          <w:rFonts w:eastAsiaTheme="minorEastAsia" w:cs="+mn-cs" w:hint="eastAsia"/>
          <w:b/>
          <w:lang w:eastAsia="zh-CN"/>
        </w:rPr>
        <w:t>,</w:t>
      </w:r>
    </w:p>
    <w:p w14:paraId="02157299" w14:textId="0B44D08D" w:rsidR="002800C8" w:rsidRDefault="002800C8" w:rsidP="002800C8">
      <w:pPr>
        <w:spacing w:after="120"/>
        <w:ind w:leftChars="700" w:left="2818" w:hanging="1418"/>
        <w:rPr>
          <w:rFonts w:eastAsia="Malgun Gothic" w:cs="+mn-cs"/>
          <w:b/>
          <w:color w:val="000000"/>
          <w:kern w:val="24"/>
          <w:szCs w:val="28"/>
          <w:lang w:eastAsia="zh-CN"/>
        </w:rPr>
      </w:pPr>
      <w:r>
        <w:rPr>
          <w:rFonts w:eastAsia="Malgun Gothic" w:cs="+mn-cs"/>
          <w:b/>
          <w:color w:val="000000"/>
          <w:kern w:val="24"/>
          <w:szCs w:val="28"/>
          <w:lang w:eastAsia="zh-CN"/>
        </w:rPr>
        <w:t xml:space="preserve">where </w:t>
      </w:r>
      <m:oMath>
        <m:sSub>
          <m:sSubPr>
            <m:ctrlPr>
              <w:rPr>
                <w:rFonts w:ascii="Cambria Math" w:hAnsi="Cambria Math"/>
                <w:b/>
              </w:rPr>
            </m:ctrlPr>
          </m:sSubPr>
          <m:e>
            <m:r>
              <m:rPr>
                <m:sty m:val="bi"/>
              </m:rPr>
              <w:rPr>
                <w:rFonts w:ascii="Cambria Math" w:hAnsi="Cambria Math"/>
              </w:rPr>
              <m:t>Δ</m:t>
            </m:r>
          </m:e>
          <m:sub>
            <m:r>
              <m:rPr>
                <m:sty m:val="bi"/>
              </m:rPr>
              <w:rPr>
                <w:rFonts w:ascii="Cambria Math" w:hAnsi="Cambria Math"/>
              </w:rPr>
              <m:t>pol</m:t>
            </m:r>
          </m:sub>
        </m:sSub>
        <m:r>
          <m:rPr>
            <m:sty m:val="bi"/>
          </m:rPr>
          <w:rPr>
            <w:rFonts w:ascii="Cambria Math" w:hAnsi="Cambria Math"/>
          </w:rPr>
          <m:t xml:space="preserve"> </m:t>
        </m:r>
      </m:oMath>
      <w:r>
        <w:rPr>
          <w:rFonts w:eastAsia="Malgun Gothic" w:cs="+mn-cs"/>
          <w:b/>
          <w:color w:val="000000"/>
          <w:kern w:val="24"/>
          <w:szCs w:val="28"/>
          <w:lang w:eastAsia="zh-CN"/>
        </w:rPr>
        <w:t xml:space="preserve">is the ratio of </w:t>
      </w:r>
      <w:r w:rsidRPr="00DD3C11">
        <w:rPr>
          <w:rFonts w:ascii="Symbol" w:eastAsia="Malgun Gothic" w:hAnsi="Symbol"/>
          <w:b/>
          <w:color w:val="000000"/>
          <w:kern w:val="24"/>
          <w:szCs w:val="28"/>
          <w:lang w:eastAsia="zh-CN"/>
        </w:rPr>
        <w:t></w:t>
      </w:r>
      <w:r w:rsidRPr="002800C8">
        <w:rPr>
          <w:rFonts w:eastAsia="Malgun Gothic" w:cs="+mn-cs"/>
          <w:b/>
          <w:color w:val="000000"/>
          <w:kern w:val="24"/>
          <w:szCs w:val="28"/>
          <w:lang w:eastAsia="zh-CN"/>
        </w:rPr>
        <w:t xml:space="preserve"> component EIRP and </w:t>
      </w:r>
      <w:r w:rsidRPr="00DD3C11">
        <w:rPr>
          <w:rFonts w:ascii="Symbol" w:eastAsia="Malgun Gothic" w:hAnsi="Symbol"/>
          <w:b/>
          <w:color w:val="000000"/>
          <w:kern w:val="24"/>
          <w:szCs w:val="28"/>
          <w:lang w:eastAsia="zh-CN"/>
        </w:rPr>
        <w:t></w:t>
      </w:r>
      <w:r w:rsidRPr="002800C8">
        <w:rPr>
          <w:rFonts w:eastAsia="Malgun Gothic" w:cs="+mn-cs"/>
          <w:b/>
          <w:color w:val="000000"/>
          <w:kern w:val="24"/>
          <w:szCs w:val="28"/>
          <w:lang w:eastAsia="zh-CN"/>
        </w:rPr>
        <w:t xml:space="preserve"> component EIRP obtained from </w:t>
      </w:r>
      <w:r>
        <w:rPr>
          <w:rFonts w:eastAsia="Malgun Gothic" w:cs="+mn-cs"/>
          <w:b/>
          <w:color w:val="000000"/>
          <w:kern w:val="24"/>
          <w:szCs w:val="28"/>
          <w:lang w:eastAsia="zh-CN"/>
        </w:rPr>
        <w:t>R</w:t>
      </w:r>
      <w:r w:rsidRPr="002800C8">
        <w:rPr>
          <w:rFonts w:eastAsia="Malgun Gothic" w:cs="+mn-cs"/>
          <w:b/>
          <w:color w:val="000000"/>
          <w:kern w:val="24"/>
          <w:szCs w:val="28"/>
          <w:lang w:eastAsia="zh-CN"/>
        </w:rPr>
        <w:t>RC_connected measurement</w:t>
      </w:r>
      <w:r>
        <w:rPr>
          <w:rFonts w:eastAsia="Malgun Gothic" w:cs="+mn-cs"/>
          <w:b/>
          <w:color w:val="000000"/>
          <w:kern w:val="24"/>
          <w:szCs w:val="28"/>
          <w:lang w:eastAsia="zh-CN"/>
        </w:rPr>
        <w:t xml:space="preserve"> in dB unit</w:t>
      </w:r>
    </w:p>
    <w:p w14:paraId="23679AA9" w14:textId="67EAA419" w:rsidR="009F403A" w:rsidRDefault="009F403A" w:rsidP="009F403A">
      <w:pPr>
        <w:rPr>
          <w:rFonts w:eastAsiaTheme="minorEastAsia"/>
          <w:lang w:val="en-US" w:eastAsia="zh-CN"/>
        </w:rPr>
      </w:pPr>
      <w:r>
        <w:rPr>
          <w:rFonts w:eastAsiaTheme="minorEastAsia"/>
          <w:lang w:val="en-US" w:eastAsia="zh-CN"/>
        </w:rPr>
        <w:t xml:space="preserve">In last meeting, there was proposal to solve this issue by </w:t>
      </w:r>
      <w:r>
        <w:rPr>
          <w:lang w:eastAsia="zh-CN"/>
        </w:rPr>
        <w:t>s</w:t>
      </w:r>
      <w:r w:rsidRPr="005C5339">
        <w:rPr>
          <w:lang w:eastAsia="zh-CN"/>
        </w:rPr>
        <w:t>eparate communication and measurement antenna</w:t>
      </w:r>
      <w:r>
        <w:rPr>
          <w:rFonts w:eastAsiaTheme="minorEastAsia"/>
          <w:lang w:val="en-US" w:eastAsia="zh-CN"/>
        </w:rPr>
        <w:t xml:space="preserve">. Note that this method is not applicable for beam correspondence test. Beam correspondence requires the link antenna and measurement antenna </w:t>
      </w:r>
      <w:r w:rsidR="00EB13CF">
        <w:rPr>
          <w:rFonts w:eastAsiaTheme="minorEastAsia"/>
          <w:lang w:val="en-US" w:eastAsia="zh-CN"/>
        </w:rPr>
        <w:t>should be at the same location.</w:t>
      </w:r>
    </w:p>
    <w:p w14:paraId="04A443E5" w14:textId="770B447D" w:rsidR="009F403A" w:rsidRPr="00EB13CF" w:rsidRDefault="00EB13CF" w:rsidP="00EB13CF">
      <w:pPr>
        <w:spacing w:after="120"/>
        <w:ind w:left="1418" w:hanging="1418"/>
        <w:rPr>
          <w:rFonts w:eastAsia="Malgun Gothic"/>
        </w:rPr>
      </w:pPr>
      <w:r>
        <w:rPr>
          <w:rFonts w:hint="eastAsia"/>
          <w:b/>
          <w:bCs/>
          <w:lang w:eastAsia="zh-CN"/>
        </w:rPr>
        <w:t>Ob</w:t>
      </w:r>
      <w:r>
        <w:rPr>
          <w:b/>
          <w:bCs/>
        </w:rPr>
        <w:t>servation 3</w:t>
      </w:r>
      <w:r w:rsidRPr="00DF1B01">
        <w:rPr>
          <w:b/>
          <w:bCs/>
        </w:rPr>
        <w:t>:</w:t>
      </w:r>
      <w:r w:rsidRPr="00DF1B01">
        <w:rPr>
          <w:b/>
          <w:bCs/>
        </w:rPr>
        <w:tab/>
      </w:r>
      <w:r w:rsidRPr="00EB13CF">
        <w:rPr>
          <w:b/>
          <w:bCs/>
        </w:rPr>
        <w:t>Beam correspondence requires the link antenna and measurement antenna should be at the same location</w:t>
      </w:r>
      <w:r>
        <w:rPr>
          <w:b/>
          <w:bCs/>
        </w:rPr>
        <w:t xml:space="preserve">, so the method of </w:t>
      </w:r>
      <w:r w:rsidRPr="00EB13CF">
        <w:rPr>
          <w:b/>
          <w:lang w:eastAsia="zh-CN"/>
        </w:rPr>
        <w:t>s</w:t>
      </w:r>
      <w:r w:rsidRPr="00EB13CF">
        <w:rPr>
          <w:b/>
          <w:bCs/>
        </w:rPr>
        <w:t>eparate communication and measurement antenna is not applicable for beam correspondence test</w:t>
      </w:r>
    </w:p>
    <w:p w14:paraId="3764CAFA" w14:textId="761D5D35" w:rsidR="00235EE7" w:rsidRDefault="00235EE7" w:rsidP="00235EE7">
      <w:pPr>
        <w:pStyle w:val="1"/>
      </w:pPr>
      <w:r>
        <w:t xml:space="preserve">3. </w:t>
      </w:r>
      <w:r>
        <w:tab/>
        <w:t>Conclusion</w:t>
      </w:r>
    </w:p>
    <w:p w14:paraId="10928F5A" w14:textId="77777777" w:rsidR="006F06D4" w:rsidRDefault="006F06D4" w:rsidP="006F06D4">
      <w:pPr>
        <w:spacing w:after="120"/>
        <w:ind w:left="1418" w:hanging="1418"/>
        <w:rPr>
          <w:rFonts w:eastAsia="Malgun Gothic"/>
        </w:rPr>
      </w:pPr>
      <w:r>
        <w:rPr>
          <w:b/>
          <w:bCs/>
        </w:rPr>
        <w:t>Proposal 1</w:t>
      </w:r>
      <w:r w:rsidRPr="00DF1B01">
        <w:rPr>
          <w:b/>
          <w:bCs/>
        </w:rPr>
        <w:t>:</w:t>
      </w:r>
      <w:r w:rsidRPr="00DF1B01">
        <w:rPr>
          <w:b/>
          <w:bCs/>
        </w:rPr>
        <w:tab/>
      </w:r>
      <w:r w:rsidRPr="00BA05FB">
        <w:rPr>
          <w:b/>
          <w:bCs/>
        </w:rPr>
        <w:t>for beam correspondence of initial access</w:t>
      </w:r>
      <w:r>
        <w:rPr>
          <w:b/>
          <w:bCs/>
        </w:rPr>
        <w:t xml:space="preserve"> and RRC_Inactive, Pcmax is not configured.</w:t>
      </w:r>
    </w:p>
    <w:p w14:paraId="4A2EB530" w14:textId="77777777" w:rsidR="006F06D4" w:rsidRDefault="006F06D4" w:rsidP="006F06D4">
      <w:pPr>
        <w:spacing w:after="120"/>
        <w:ind w:left="1418" w:hanging="1418"/>
        <w:rPr>
          <w:rFonts w:eastAsia="Malgun Gothic"/>
        </w:rPr>
      </w:pPr>
      <w:r>
        <w:rPr>
          <w:b/>
          <w:bCs/>
        </w:rPr>
        <w:t>Proposal 2</w:t>
      </w:r>
      <w:r w:rsidRPr="00DF1B01">
        <w:rPr>
          <w:b/>
          <w:bCs/>
        </w:rPr>
        <w:t>:</w:t>
      </w:r>
      <w:r w:rsidRPr="00DF1B01">
        <w:rPr>
          <w:b/>
          <w:bCs/>
        </w:rPr>
        <w:tab/>
      </w:r>
      <w:r w:rsidRPr="00AE2047">
        <w:rPr>
          <w:b/>
          <w:i/>
          <w:lang w:eastAsia="zh-CN"/>
        </w:rPr>
        <w:t>powerRampingStep</w:t>
      </w:r>
      <w:r>
        <w:rPr>
          <w:b/>
          <w:lang w:eastAsia="zh-CN"/>
        </w:rPr>
        <w:t xml:space="preserve"> is configured</w:t>
      </w:r>
      <w:r w:rsidRPr="00AE2047">
        <w:rPr>
          <w:b/>
          <w:lang w:eastAsia="zh-CN"/>
        </w:rPr>
        <w:t xml:space="preserve"> as 6dB</w:t>
      </w:r>
      <w:r>
        <w:rPr>
          <w:b/>
          <w:bCs/>
        </w:rPr>
        <w:t xml:space="preserve">, and further discuss if </w:t>
      </w:r>
      <w:r w:rsidRPr="00AE2047">
        <w:rPr>
          <w:b/>
          <w:bCs/>
          <w:i/>
        </w:rPr>
        <w:t>preambleReceivedTargetPower</w:t>
      </w:r>
      <w:r w:rsidRPr="00AE2047">
        <w:rPr>
          <w:b/>
          <w:bCs/>
        </w:rPr>
        <w:t xml:space="preserve"> is configured as -100dBm</w:t>
      </w:r>
      <w:r>
        <w:rPr>
          <w:b/>
          <w:bCs/>
        </w:rPr>
        <w:t xml:space="preserve"> or higher (before calibration).</w:t>
      </w:r>
    </w:p>
    <w:p w14:paraId="306B502C" w14:textId="77777777" w:rsidR="006F06D4" w:rsidRDefault="006F06D4" w:rsidP="006F06D4">
      <w:pPr>
        <w:spacing w:after="120"/>
        <w:ind w:left="1418" w:hanging="1418"/>
        <w:rPr>
          <w:b/>
          <w:bCs/>
        </w:rPr>
      </w:pPr>
      <w:r>
        <w:rPr>
          <w:rFonts w:hint="eastAsia"/>
          <w:b/>
          <w:bCs/>
          <w:lang w:eastAsia="zh-CN"/>
        </w:rPr>
        <w:t>Ob</w:t>
      </w:r>
      <w:r>
        <w:rPr>
          <w:b/>
          <w:bCs/>
        </w:rPr>
        <w:t>servation 1</w:t>
      </w:r>
      <w:r w:rsidRPr="00DF1B01">
        <w:rPr>
          <w:b/>
          <w:bCs/>
        </w:rPr>
        <w:t>:</w:t>
      </w:r>
      <w:r w:rsidRPr="00DF1B01">
        <w:rPr>
          <w:b/>
          <w:bCs/>
        </w:rPr>
        <w:tab/>
      </w:r>
      <w:r>
        <w:rPr>
          <w:b/>
          <w:bCs/>
        </w:rPr>
        <w:t>UE calculated path loss vary from direction to direction in 3D measurement grids.</w:t>
      </w:r>
    </w:p>
    <w:p w14:paraId="1898F306" w14:textId="77777777" w:rsidR="006F06D4" w:rsidRPr="00DF189E" w:rsidRDefault="006F06D4" w:rsidP="006F06D4">
      <w:pPr>
        <w:spacing w:after="120"/>
        <w:ind w:left="1418" w:hanging="1418"/>
        <w:rPr>
          <w:rFonts w:eastAsia="Malgun Gothic"/>
          <w:b/>
        </w:rPr>
      </w:pPr>
      <w:r>
        <w:rPr>
          <w:b/>
          <w:bCs/>
        </w:rPr>
        <w:t>Proposal 3</w:t>
      </w:r>
      <w:r w:rsidRPr="00DF1B01">
        <w:rPr>
          <w:b/>
          <w:bCs/>
        </w:rPr>
        <w:t>:</w:t>
      </w:r>
      <w:r w:rsidRPr="00DF1B01">
        <w:rPr>
          <w:b/>
          <w:bCs/>
        </w:rPr>
        <w:tab/>
      </w:r>
      <w:r w:rsidRPr="00DF189E">
        <w:rPr>
          <w:b/>
          <w:lang w:eastAsia="zh-CN"/>
        </w:rPr>
        <w:t>further discuss if a calibration process is needed before test case is run for the test direction</w:t>
      </w:r>
      <w:r w:rsidRPr="00DF189E">
        <w:rPr>
          <w:b/>
          <w:bCs/>
        </w:rPr>
        <w:t xml:space="preserve">, </w:t>
      </w:r>
      <w:r>
        <w:rPr>
          <w:b/>
          <w:bCs/>
        </w:rPr>
        <w:t xml:space="preserve">so as to configure reasonable values for </w:t>
      </w:r>
      <w:r w:rsidRPr="00DF189E">
        <w:rPr>
          <w:b/>
          <w:i/>
        </w:rPr>
        <w:t>ss-PBCH-BlockPower</w:t>
      </w:r>
      <w:r w:rsidRPr="00DF189E">
        <w:rPr>
          <w:b/>
        </w:rPr>
        <w:t xml:space="preserve"> and</w:t>
      </w:r>
      <w:r w:rsidRPr="00DF189E">
        <w:rPr>
          <w:b/>
          <w:i/>
        </w:rPr>
        <w:t xml:space="preserve"> </w:t>
      </w:r>
      <w:r w:rsidRPr="00DF189E">
        <w:rPr>
          <w:b/>
          <w:i/>
          <w:lang w:eastAsia="zh-CN"/>
        </w:rPr>
        <w:t>rsrp-ThresholdSSB</w:t>
      </w:r>
    </w:p>
    <w:p w14:paraId="7B8F871B" w14:textId="77777777" w:rsidR="006F06D4" w:rsidRPr="00DF189E" w:rsidRDefault="006F06D4" w:rsidP="006F06D4">
      <w:pPr>
        <w:spacing w:after="120"/>
        <w:ind w:left="1418" w:hanging="1418"/>
        <w:rPr>
          <w:rFonts w:eastAsia="Malgun Gothic"/>
          <w:b/>
        </w:rPr>
      </w:pPr>
      <w:r>
        <w:rPr>
          <w:b/>
          <w:bCs/>
        </w:rPr>
        <w:t>Proposal 4</w:t>
      </w:r>
      <w:r w:rsidRPr="00DF1B01">
        <w:rPr>
          <w:b/>
          <w:bCs/>
        </w:rPr>
        <w:t>:</w:t>
      </w:r>
      <w:r w:rsidRPr="00DF1B01">
        <w:rPr>
          <w:b/>
          <w:bCs/>
        </w:rPr>
        <w:tab/>
      </w:r>
      <w:r>
        <w:rPr>
          <w:b/>
          <w:bCs/>
        </w:rPr>
        <w:t>i</w:t>
      </w:r>
      <w:r w:rsidRPr="00BE76D0">
        <w:rPr>
          <w:b/>
          <w:lang w:eastAsia="zh-CN"/>
        </w:rPr>
        <w:t xml:space="preserve">t is proposed to holding RAR and further discuss the value for </w:t>
      </w:r>
      <w:r w:rsidRPr="00BE76D0">
        <w:rPr>
          <w:b/>
          <w:i/>
        </w:rPr>
        <w:t>preambleTransMax</w:t>
      </w:r>
      <w:r>
        <w:rPr>
          <w:b/>
          <w:i/>
        </w:rPr>
        <w:t>.</w:t>
      </w:r>
    </w:p>
    <w:p w14:paraId="2B3781B4" w14:textId="77777777" w:rsidR="006F06D4" w:rsidRPr="00BE76D0" w:rsidRDefault="006F06D4" w:rsidP="006F06D4">
      <w:pPr>
        <w:rPr>
          <w:lang w:eastAsia="zh-CN"/>
        </w:rPr>
      </w:pPr>
      <w:r>
        <w:rPr>
          <w:b/>
          <w:bCs/>
        </w:rPr>
        <w:t>Proposal 5</w:t>
      </w:r>
      <w:r w:rsidRPr="00DF1B01">
        <w:rPr>
          <w:b/>
          <w:bCs/>
        </w:rPr>
        <w:t>:</w:t>
      </w:r>
      <w:r w:rsidRPr="00DF1B01">
        <w:rPr>
          <w:b/>
          <w:bCs/>
        </w:rPr>
        <w:tab/>
      </w:r>
      <w:r w:rsidRPr="007D5213">
        <w:rPr>
          <w:b/>
          <w:bCs/>
        </w:rPr>
        <w:t>It is just necessary to specify the spherical coverage performance of random access beam correspondence at the 50%-tile direction obtained from RRC_connected spherical coverage</w:t>
      </w:r>
      <w:r>
        <w:rPr>
          <w:b/>
          <w:bCs/>
        </w:rPr>
        <w:t>.</w:t>
      </w:r>
    </w:p>
    <w:p w14:paraId="088BAE9E" w14:textId="77777777" w:rsidR="006F06D4" w:rsidRDefault="006F06D4" w:rsidP="006F06D4">
      <w:pPr>
        <w:spacing w:after="120"/>
        <w:ind w:left="1418" w:hanging="1418"/>
        <w:rPr>
          <w:b/>
          <w:bCs/>
        </w:rPr>
      </w:pPr>
      <w:r>
        <w:rPr>
          <w:rFonts w:hint="eastAsia"/>
          <w:b/>
          <w:bCs/>
          <w:lang w:eastAsia="zh-CN"/>
        </w:rPr>
        <w:t>Ob</w:t>
      </w:r>
      <w:r>
        <w:rPr>
          <w:b/>
          <w:bCs/>
        </w:rPr>
        <w:t>servation 2</w:t>
      </w:r>
      <w:r w:rsidRPr="00DF1B01">
        <w:rPr>
          <w:b/>
          <w:bCs/>
        </w:rPr>
        <w:t>:</w:t>
      </w:r>
      <w:r w:rsidRPr="00DF1B01">
        <w:rPr>
          <w:b/>
          <w:bCs/>
        </w:rPr>
        <w:tab/>
      </w:r>
      <w:r>
        <w:rPr>
          <w:b/>
          <w:bCs/>
        </w:rPr>
        <w:t xml:space="preserve">unavailable beam lock function causes polarization related issues for </w:t>
      </w:r>
      <w:r w:rsidRPr="009F403A">
        <w:rPr>
          <w:rFonts w:eastAsiaTheme="minorEastAsia"/>
          <w:b/>
          <w:lang w:eastAsia="zh-CN"/>
        </w:rPr>
        <w:t>RRC_INACTIVE and IA mode</w:t>
      </w:r>
      <w:r w:rsidRPr="009F403A">
        <w:rPr>
          <w:b/>
          <w:bCs/>
        </w:rPr>
        <w:t xml:space="preserve">, </w:t>
      </w:r>
      <w:r>
        <w:rPr>
          <w:b/>
          <w:bCs/>
        </w:rPr>
        <w:t xml:space="preserve">even for </w:t>
      </w:r>
      <w:r w:rsidRPr="009F403A">
        <w:rPr>
          <w:b/>
          <w:bCs/>
        </w:rPr>
        <w:t xml:space="preserve">existing </w:t>
      </w:r>
      <w:r>
        <w:rPr>
          <w:b/>
          <w:bCs/>
        </w:rPr>
        <w:t>RF requirements of</w:t>
      </w:r>
      <w:r w:rsidRPr="009F403A">
        <w:rPr>
          <w:b/>
          <w:bCs/>
        </w:rPr>
        <w:t xml:space="preserve"> PRACH, beam lock function related issue is identified in our companion contribution</w:t>
      </w:r>
      <w:r>
        <w:rPr>
          <w:b/>
          <w:bCs/>
        </w:rPr>
        <w:t xml:space="preserve"> [2]</w:t>
      </w:r>
    </w:p>
    <w:p w14:paraId="1E3D01D7" w14:textId="77777777" w:rsidR="006F06D4" w:rsidRDefault="006F06D4" w:rsidP="006F06D4">
      <w:pPr>
        <w:spacing w:after="120"/>
        <w:ind w:left="1418" w:hanging="1418"/>
        <w:rPr>
          <w:b/>
          <w:bCs/>
        </w:rPr>
      </w:pPr>
      <w:r>
        <w:rPr>
          <w:b/>
          <w:bCs/>
        </w:rPr>
        <w:t>Proposal 6</w:t>
      </w:r>
      <w:r w:rsidRPr="00DF1B01">
        <w:rPr>
          <w:b/>
          <w:bCs/>
        </w:rPr>
        <w:t>:</w:t>
      </w:r>
      <w:r w:rsidRPr="00DF1B01">
        <w:rPr>
          <w:b/>
          <w:bCs/>
        </w:rPr>
        <w:tab/>
      </w:r>
      <w:r>
        <w:rPr>
          <w:b/>
          <w:bCs/>
        </w:rPr>
        <w:t>the testability limitation on polarization aspect can be addressed with following metric:</w:t>
      </w:r>
    </w:p>
    <w:p w14:paraId="257C656E" w14:textId="77777777" w:rsidR="006F06D4" w:rsidRPr="002800C8" w:rsidRDefault="006F06D4" w:rsidP="006F06D4">
      <w:pPr>
        <w:spacing w:after="120"/>
        <w:ind w:leftChars="700" w:left="2818" w:hanging="1418"/>
        <w:rPr>
          <w:rFonts w:eastAsiaTheme="minorEastAsia" w:cs="+mn-cs"/>
          <w:b/>
          <w:lang w:eastAsia="zh-CN"/>
        </w:rPr>
      </w:pPr>
      <w:r w:rsidRPr="00DD3C11">
        <w:rPr>
          <w:rFonts w:eastAsia="Malgun Gothic" w:cs="+mn-cs"/>
          <w:b/>
          <w:color w:val="000000"/>
          <w:kern w:val="24"/>
          <w:szCs w:val="28"/>
          <w:lang w:eastAsia="zh-CN"/>
        </w:rPr>
        <w:t>EIRP</w:t>
      </w:r>
      <w:r w:rsidRPr="00DD3C11">
        <w:rPr>
          <w:rFonts w:eastAsia="Malgun Gothic" w:cs="+mn-cs"/>
          <w:b/>
          <w:color w:val="000000"/>
          <w:kern w:val="24"/>
          <w:szCs w:val="28"/>
          <w:lang w:val="en-US" w:eastAsia="zh-CN"/>
        </w:rPr>
        <w:t xml:space="preserve"> </w:t>
      </w:r>
      <w:r w:rsidRPr="00DD3C11">
        <w:rPr>
          <w:rFonts w:ascii="Calibri" w:eastAsia="宋体" w:hAnsi="Calibri" w:cs="+mn-cs"/>
          <w:b/>
          <w:color w:val="000000"/>
          <w:kern w:val="24"/>
          <w:szCs w:val="28"/>
          <w:lang w:val="en-US" w:eastAsia="zh-CN"/>
        </w:rPr>
        <w:t>=</w:t>
      </w:r>
      <w:r w:rsidRPr="00DD3C11">
        <w:rPr>
          <w:rFonts w:eastAsia="Malgun Gothic" w:cs="+mn-cs"/>
          <w:b/>
          <w:color w:val="000000"/>
          <w:kern w:val="24"/>
          <w:szCs w:val="28"/>
          <w:lang w:eastAsia="zh-CN"/>
        </w:rPr>
        <w:t xml:space="preserve"> maximum</w:t>
      </w:r>
      <w:r>
        <w:rPr>
          <w:rFonts w:eastAsia="Malgun Gothic" w:cs="+mn-cs"/>
          <w:b/>
          <w:color w:val="000000"/>
          <w:kern w:val="24"/>
          <w:szCs w:val="28"/>
          <w:lang w:eastAsia="zh-CN"/>
        </w:rPr>
        <w:t xml:space="preserve"> </w:t>
      </w:r>
      <w:r w:rsidRPr="00DD3C11">
        <w:rPr>
          <w:rFonts w:eastAsia="Malgun Gothic" w:cs="+mn-cs"/>
          <w:b/>
          <w:color w:val="000000"/>
          <w:kern w:val="24"/>
          <w:szCs w:val="28"/>
          <w:lang w:eastAsia="zh-CN"/>
        </w:rPr>
        <w:t>(EIRP</w:t>
      </w:r>
      <w:r w:rsidRPr="00DD3C11">
        <w:rPr>
          <w:rFonts w:eastAsia="Malgun Gothic" w:cs="+mn-cs"/>
          <w:b/>
          <w:color w:val="000000"/>
          <w:kern w:val="24"/>
          <w:szCs w:val="28"/>
          <w:lang w:val="en-US" w:eastAsia="zh-CN"/>
        </w:rPr>
        <w:t>(Pol</w:t>
      </w:r>
      <w:r w:rsidRPr="00DD3C11">
        <w:rPr>
          <w:rFonts w:eastAsia="Malgun Gothic" w:cs="+mn-cs"/>
          <w:b/>
          <w:color w:val="000000"/>
          <w:kern w:val="24"/>
          <w:position w:val="-7"/>
          <w:szCs w:val="28"/>
          <w:vertAlign w:val="subscript"/>
          <w:lang w:val="en-US" w:eastAsia="zh-CN"/>
        </w:rPr>
        <w:t>Meas</w:t>
      </w:r>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ascii="Symbol" w:eastAsia="Malgun Gothic" w:hAnsi="Symbol"/>
          <w:b/>
          <w:color w:val="000000"/>
          <w:kern w:val="24"/>
          <w:szCs w:val="28"/>
          <w:lang w:eastAsia="zh-CN"/>
        </w:rPr>
        <w:t></w:t>
      </w:r>
      <w:r>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Pol</w:t>
      </w:r>
      <w:r w:rsidRPr="00DD3C11">
        <w:rPr>
          <w:rFonts w:eastAsia="Malgun Gothic" w:cs="+mn-cs"/>
          <w:b/>
          <w:color w:val="000000"/>
          <w:kern w:val="24"/>
          <w:position w:val="-7"/>
          <w:szCs w:val="28"/>
          <w:vertAlign w:val="subscript"/>
          <w:lang w:val="en-US" w:eastAsia="zh-CN"/>
        </w:rPr>
        <w:t>Link</w:t>
      </w:r>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w:t>
      </w:r>
      <w:r w:rsidRPr="00F15055">
        <w:rPr>
          <w:rFonts w:eastAsia="Malgun Gothic" w:cs="+mn-cs"/>
          <w:b/>
          <w:color w:val="000000"/>
          <w:kern w:val="24"/>
          <w:szCs w:val="28"/>
          <w:lang w:val="en-US" w:eastAsia="zh-CN"/>
        </w:rPr>
        <w:t xml:space="preserve">, </w:t>
      </w:r>
      <w:r w:rsidRPr="00DD3C11">
        <w:rPr>
          <w:rFonts w:eastAsia="Malgun Gothic" w:cs="+mn-cs"/>
          <w:b/>
          <w:color w:val="000000"/>
          <w:kern w:val="24"/>
          <w:szCs w:val="28"/>
          <w:lang w:eastAsia="zh-CN"/>
        </w:rPr>
        <w:t>EIRP</w:t>
      </w:r>
      <w:r w:rsidRPr="00DD3C11">
        <w:rPr>
          <w:rFonts w:eastAsia="Malgun Gothic" w:cs="+mn-cs"/>
          <w:b/>
          <w:color w:val="000000"/>
          <w:kern w:val="24"/>
          <w:szCs w:val="28"/>
          <w:lang w:val="en-US" w:eastAsia="zh-CN"/>
        </w:rPr>
        <w:t>(Pol</w:t>
      </w:r>
      <w:r w:rsidRPr="00DD3C11">
        <w:rPr>
          <w:rFonts w:eastAsia="Malgun Gothic" w:cs="+mn-cs"/>
          <w:b/>
          <w:color w:val="000000"/>
          <w:kern w:val="24"/>
          <w:position w:val="-7"/>
          <w:szCs w:val="28"/>
          <w:vertAlign w:val="subscript"/>
          <w:lang w:val="en-US" w:eastAsia="zh-CN"/>
        </w:rPr>
        <w:t>Meas</w:t>
      </w:r>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ascii="Symbol" w:eastAsia="Malgun Gothic" w:hAnsi="Symbol"/>
          <w:b/>
          <w:color w:val="000000"/>
          <w:kern w:val="24"/>
          <w:szCs w:val="28"/>
          <w:lang w:eastAsia="zh-CN"/>
        </w:rPr>
        <w:t></w:t>
      </w:r>
      <w:r>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Pol</w:t>
      </w:r>
      <w:r w:rsidRPr="00DD3C11">
        <w:rPr>
          <w:rFonts w:eastAsia="Malgun Gothic" w:cs="+mn-cs"/>
          <w:b/>
          <w:color w:val="000000"/>
          <w:kern w:val="24"/>
          <w:position w:val="-7"/>
          <w:szCs w:val="28"/>
          <w:vertAlign w:val="subscript"/>
          <w:lang w:val="en-US" w:eastAsia="zh-CN"/>
        </w:rPr>
        <w:t>Link</w:t>
      </w:r>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w:t>
      </w:r>
      <w:r w:rsidRPr="00F15055">
        <w:rPr>
          <w:rFonts w:eastAsia="Malgun Gothic" w:cs="+mn-cs"/>
          <w:b/>
          <w:color w:val="000000"/>
          <w:kern w:val="24"/>
          <w:szCs w:val="28"/>
          <w:lang w:val="en-US" w:eastAsia="zh-CN"/>
        </w:rPr>
        <w:t xml:space="preserve"> + </w:t>
      </w:r>
      <m:oMath>
        <m:sSub>
          <m:sSubPr>
            <m:ctrlPr>
              <w:rPr>
                <w:rFonts w:ascii="Cambria Math" w:hAnsi="Cambria Math"/>
                <w:b/>
              </w:rPr>
            </m:ctrlPr>
          </m:sSubPr>
          <m:e>
            <m:r>
              <m:rPr>
                <m:sty m:val="bi"/>
              </m:rPr>
              <w:rPr>
                <w:rFonts w:ascii="Cambria Math" w:hAnsi="Cambria Math"/>
              </w:rPr>
              <m:t>Δ</m:t>
            </m:r>
          </m:e>
          <m:sub>
            <m:r>
              <m:rPr>
                <m:sty m:val="bi"/>
              </m:rPr>
              <w:rPr>
                <w:rFonts w:ascii="Cambria Math" w:hAnsi="Cambria Math"/>
              </w:rPr>
              <m:t>pol</m:t>
            </m:r>
          </m:sub>
        </m:sSub>
      </m:oMath>
      <w:r>
        <w:rPr>
          <w:rFonts w:eastAsiaTheme="minorEastAsia" w:cs="+mn-cs" w:hint="eastAsia"/>
          <w:b/>
          <w:lang w:eastAsia="zh-CN"/>
        </w:rPr>
        <w:t>,</w:t>
      </w:r>
    </w:p>
    <w:p w14:paraId="304BFC03" w14:textId="77777777" w:rsidR="006F06D4" w:rsidRDefault="006F06D4" w:rsidP="006F06D4">
      <w:pPr>
        <w:spacing w:after="120"/>
        <w:ind w:leftChars="700" w:left="2818" w:hanging="1418"/>
        <w:rPr>
          <w:rFonts w:eastAsia="Malgun Gothic" w:cs="+mn-cs"/>
          <w:b/>
          <w:color w:val="000000"/>
          <w:kern w:val="24"/>
          <w:szCs w:val="28"/>
          <w:lang w:eastAsia="zh-CN"/>
        </w:rPr>
      </w:pPr>
      <w:r>
        <w:rPr>
          <w:rFonts w:eastAsia="Malgun Gothic" w:cs="+mn-cs"/>
          <w:b/>
          <w:color w:val="000000"/>
          <w:kern w:val="24"/>
          <w:szCs w:val="28"/>
          <w:lang w:eastAsia="zh-CN"/>
        </w:rPr>
        <w:t xml:space="preserve">where </w:t>
      </w:r>
      <m:oMath>
        <m:sSub>
          <m:sSubPr>
            <m:ctrlPr>
              <w:rPr>
                <w:rFonts w:ascii="Cambria Math" w:hAnsi="Cambria Math"/>
                <w:b/>
              </w:rPr>
            </m:ctrlPr>
          </m:sSubPr>
          <m:e>
            <m:r>
              <m:rPr>
                <m:sty m:val="bi"/>
              </m:rPr>
              <w:rPr>
                <w:rFonts w:ascii="Cambria Math" w:hAnsi="Cambria Math"/>
              </w:rPr>
              <m:t>Δ</m:t>
            </m:r>
          </m:e>
          <m:sub>
            <m:r>
              <m:rPr>
                <m:sty m:val="bi"/>
              </m:rPr>
              <w:rPr>
                <w:rFonts w:ascii="Cambria Math" w:hAnsi="Cambria Math"/>
              </w:rPr>
              <m:t>pol</m:t>
            </m:r>
          </m:sub>
        </m:sSub>
        <m:r>
          <m:rPr>
            <m:sty m:val="bi"/>
          </m:rPr>
          <w:rPr>
            <w:rFonts w:ascii="Cambria Math" w:hAnsi="Cambria Math"/>
          </w:rPr>
          <m:t xml:space="preserve"> </m:t>
        </m:r>
      </m:oMath>
      <w:r>
        <w:rPr>
          <w:rFonts w:eastAsia="Malgun Gothic" w:cs="+mn-cs"/>
          <w:b/>
          <w:color w:val="000000"/>
          <w:kern w:val="24"/>
          <w:szCs w:val="28"/>
          <w:lang w:eastAsia="zh-CN"/>
        </w:rPr>
        <w:t xml:space="preserve">is the ratio of </w:t>
      </w:r>
      <w:r w:rsidRPr="00DD3C11">
        <w:rPr>
          <w:rFonts w:ascii="Symbol" w:eastAsia="Malgun Gothic" w:hAnsi="Symbol"/>
          <w:b/>
          <w:color w:val="000000"/>
          <w:kern w:val="24"/>
          <w:szCs w:val="28"/>
          <w:lang w:eastAsia="zh-CN"/>
        </w:rPr>
        <w:t></w:t>
      </w:r>
      <w:r w:rsidRPr="002800C8">
        <w:rPr>
          <w:rFonts w:eastAsia="Malgun Gothic" w:cs="+mn-cs"/>
          <w:b/>
          <w:color w:val="000000"/>
          <w:kern w:val="24"/>
          <w:szCs w:val="28"/>
          <w:lang w:eastAsia="zh-CN"/>
        </w:rPr>
        <w:t xml:space="preserve"> component EIRP and </w:t>
      </w:r>
      <w:r w:rsidRPr="00DD3C11">
        <w:rPr>
          <w:rFonts w:ascii="Symbol" w:eastAsia="Malgun Gothic" w:hAnsi="Symbol"/>
          <w:b/>
          <w:color w:val="000000"/>
          <w:kern w:val="24"/>
          <w:szCs w:val="28"/>
          <w:lang w:eastAsia="zh-CN"/>
        </w:rPr>
        <w:t></w:t>
      </w:r>
      <w:r w:rsidRPr="002800C8">
        <w:rPr>
          <w:rFonts w:eastAsia="Malgun Gothic" w:cs="+mn-cs"/>
          <w:b/>
          <w:color w:val="000000"/>
          <w:kern w:val="24"/>
          <w:szCs w:val="28"/>
          <w:lang w:eastAsia="zh-CN"/>
        </w:rPr>
        <w:t xml:space="preserve"> component EIRP obtained from </w:t>
      </w:r>
      <w:r>
        <w:rPr>
          <w:rFonts w:eastAsia="Malgun Gothic" w:cs="+mn-cs"/>
          <w:b/>
          <w:color w:val="000000"/>
          <w:kern w:val="24"/>
          <w:szCs w:val="28"/>
          <w:lang w:eastAsia="zh-CN"/>
        </w:rPr>
        <w:t>R</w:t>
      </w:r>
      <w:r w:rsidRPr="002800C8">
        <w:rPr>
          <w:rFonts w:eastAsia="Malgun Gothic" w:cs="+mn-cs"/>
          <w:b/>
          <w:color w:val="000000"/>
          <w:kern w:val="24"/>
          <w:szCs w:val="28"/>
          <w:lang w:eastAsia="zh-CN"/>
        </w:rPr>
        <w:t>RC_connected measurement</w:t>
      </w:r>
      <w:r>
        <w:rPr>
          <w:rFonts w:eastAsia="Malgun Gothic" w:cs="+mn-cs"/>
          <w:b/>
          <w:color w:val="000000"/>
          <w:kern w:val="24"/>
          <w:szCs w:val="28"/>
          <w:lang w:eastAsia="zh-CN"/>
        </w:rPr>
        <w:t xml:space="preserve"> in dB unit</w:t>
      </w:r>
    </w:p>
    <w:p w14:paraId="37A445D1" w14:textId="54081CE6" w:rsidR="00A95435" w:rsidRPr="006F06D4" w:rsidRDefault="006F06D4" w:rsidP="006F06D4">
      <w:pPr>
        <w:spacing w:after="120"/>
        <w:ind w:left="1418" w:hanging="1418"/>
        <w:rPr>
          <w:rFonts w:eastAsia="Malgun Gothic"/>
        </w:rPr>
      </w:pPr>
      <w:r>
        <w:rPr>
          <w:rFonts w:hint="eastAsia"/>
          <w:b/>
          <w:bCs/>
          <w:lang w:eastAsia="zh-CN"/>
        </w:rPr>
        <w:t>Ob</w:t>
      </w:r>
      <w:r>
        <w:rPr>
          <w:b/>
          <w:bCs/>
        </w:rPr>
        <w:t>servation 3</w:t>
      </w:r>
      <w:r w:rsidRPr="00DF1B01">
        <w:rPr>
          <w:b/>
          <w:bCs/>
        </w:rPr>
        <w:t>:</w:t>
      </w:r>
      <w:r w:rsidRPr="00DF1B01">
        <w:rPr>
          <w:b/>
          <w:bCs/>
        </w:rPr>
        <w:tab/>
      </w:r>
      <w:r w:rsidRPr="00EB13CF">
        <w:rPr>
          <w:b/>
          <w:bCs/>
        </w:rPr>
        <w:t>Beam correspondence requires the link antenna and measurement antenna should be at the same location</w:t>
      </w:r>
      <w:r>
        <w:rPr>
          <w:b/>
          <w:bCs/>
        </w:rPr>
        <w:t xml:space="preserve">, so the method of </w:t>
      </w:r>
      <w:r w:rsidRPr="00EB13CF">
        <w:rPr>
          <w:b/>
          <w:lang w:eastAsia="zh-CN"/>
        </w:rPr>
        <w:t>s</w:t>
      </w:r>
      <w:r w:rsidRPr="00EB13CF">
        <w:rPr>
          <w:b/>
          <w:bCs/>
        </w:rPr>
        <w:t>eparate communication and measurement antenna is not applicable for beam correspondence test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6AF98545" w14:textId="77777777" w:rsidR="00AE4368" w:rsidRDefault="00AE4368" w:rsidP="00AE4368">
      <w:pPr>
        <w:pStyle w:val="af3"/>
        <w:numPr>
          <w:ilvl w:val="0"/>
          <w:numId w:val="1"/>
        </w:numPr>
        <w:ind w:firstLineChars="0"/>
        <w:rPr>
          <w:lang w:val="en-US"/>
        </w:rPr>
      </w:pPr>
      <w:r w:rsidRPr="00955354">
        <w:rPr>
          <w:lang w:val="en-US"/>
        </w:rPr>
        <w:t>R4-221</w:t>
      </w:r>
      <w:r>
        <w:rPr>
          <w:lang w:val="en-US"/>
        </w:rPr>
        <w:t>7727,    “</w:t>
      </w:r>
      <w:r w:rsidRPr="00C93D61">
        <w:rPr>
          <w:lang w:val="en-US"/>
        </w:rPr>
        <w:t>WF on BC in RRC_INACTIVE and initial access</w:t>
      </w:r>
      <w:r>
        <w:rPr>
          <w:lang w:val="en-US"/>
        </w:rPr>
        <w:t>”, Nokia</w:t>
      </w:r>
    </w:p>
    <w:p w14:paraId="017A8954" w14:textId="4A9D0071" w:rsidR="00AE4368" w:rsidRPr="000D260A" w:rsidRDefault="00AE4368" w:rsidP="00AE4368">
      <w:pPr>
        <w:pStyle w:val="af3"/>
        <w:numPr>
          <w:ilvl w:val="0"/>
          <w:numId w:val="1"/>
        </w:numPr>
        <w:ind w:firstLineChars="0"/>
        <w:rPr>
          <w:lang w:val="en-US"/>
        </w:rPr>
      </w:pPr>
      <w:r w:rsidRPr="000D260A">
        <w:rPr>
          <w:lang w:val="en-US"/>
        </w:rPr>
        <w:t>R4-221</w:t>
      </w:r>
      <w:r>
        <w:rPr>
          <w:lang w:val="en-US"/>
        </w:rPr>
        <w:t>8558</w:t>
      </w:r>
      <w:r w:rsidRPr="000D260A">
        <w:rPr>
          <w:lang w:val="en-US"/>
        </w:rPr>
        <w:t>,    “</w:t>
      </w:r>
      <w:r w:rsidRPr="00AE4368">
        <w:rPr>
          <w:lang w:val="en-US"/>
        </w:rPr>
        <w:t>FR2 beam correspondence requirement for initial access</w:t>
      </w:r>
      <w:r w:rsidRPr="000D260A">
        <w:rPr>
          <w:lang w:val="en-US"/>
        </w:rPr>
        <w:t>”, Samsung</w:t>
      </w:r>
      <w:bookmarkStart w:id="1" w:name="_GoBack"/>
      <w:bookmarkEnd w:id="1"/>
    </w:p>
    <w:sectPr w:rsidR="00AE4368" w:rsidRPr="000D260A">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3EF8D" w14:textId="77777777" w:rsidR="006E61E6" w:rsidRDefault="006E61E6" w:rsidP="00707BAC">
      <w:pPr>
        <w:spacing w:after="0"/>
      </w:pPr>
      <w:r>
        <w:separator/>
      </w:r>
    </w:p>
  </w:endnote>
  <w:endnote w:type="continuationSeparator" w:id="0">
    <w:p w14:paraId="114FF18E" w14:textId="77777777" w:rsidR="006E61E6" w:rsidRDefault="006E61E6"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n-c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A9E5F" w14:textId="77777777" w:rsidR="006E61E6" w:rsidRDefault="006E61E6" w:rsidP="00707BAC">
      <w:pPr>
        <w:spacing w:after="0"/>
      </w:pPr>
      <w:r>
        <w:separator/>
      </w:r>
    </w:p>
  </w:footnote>
  <w:footnote w:type="continuationSeparator" w:id="0">
    <w:p w14:paraId="003B0972" w14:textId="77777777" w:rsidR="006E61E6" w:rsidRDefault="006E61E6"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F4C6545"/>
    <w:multiLevelType w:val="hybridMultilevel"/>
    <w:tmpl w:val="CF2A1CA2"/>
    <w:lvl w:ilvl="0" w:tplc="1DF49284">
      <w:start w:val="1"/>
      <w:numFmt w:val="bullet"/>
      <w:lvlText w:val=""/>
      <w:lvlJc w:val="left"/>
      <w:pPr>
        <w:tabs>
          <w:tab w:val="num" w:pos="720"/>
        </w:tabs>
        <w:ind w:left="720" w:hanging="360"/>
      </w:pPr>
      <w:rPr>
        <w:rFonts w:ascii="Wingdings" w:hAnsi="Wingdings" w:hint="default"/>
      </w:rPr>
    </w:lvl>
    <w:lvl w:ilvl="1" w:tplc="808E6120">
      <w:start w:val="238"/>
      <w:numFmt w:val="bullet"/>
      <w:lvlText w:val=""/>
      <w:lvlJc w:val="left"/>
      <w:pPr>
        <w:tabs>
          <w:tab w:val="num" w:pos="1440"/>
        </w:tabs>
        <w:ind w:left="1440" w:hanging="360"/>
      </w:pPr>
      <w:rPr>
        <w:rFonts w:ascii="Wingdings" w:hAnsi="Wingdings" w:hint="default"/>
      </w:rPr>
    </w:lvl>
    <w:lvl w:ilvl="2" w:tplc="70AC047E">
      <w:start w:val="1"/>
      <w:numFmt w:val="bullet"/>
      <w:lvlText w:val=""/>
      <w:lvlJc w:val="left"/>
      <w:pPr>
        <w:tabs>
          <w:tab w:val="num" w:pos="2160"/>
        </w:tabs>
        <w:ind w:left="2160" w:hanging="360"/>
      </w:pPr>
      <w:rPr>
        <w:rFonts w:ascii="Wingdings" w:hAnsi="Wingdings" w:hint="default"/>
      </w:rPr>
    </w:lvl>
    <w:lvl w:ilvl="3" w:tplc="B9B0428E" w:tentative="1">
      <w:start w:val="1"/>
      <w:numFmt w:val="bullet"/>
      <w:lvlText w:val=""/>
      <w:lvlJc w:val="left"/>
      <w:pPr>
        <w:tabs>
          <w:tab w:val="num" w:pos="2880"/>
        </w:tabs>
        <w:ind w:left="2880" w:hanging="360"/>
      </w:pPr>
      <w:rPr>
        <w:rFonts w:ascii="Wingdings" w:hAnsi="Wingdings" w:hint="default"/>
      </w:rPr>
    </w:lvl>
    <w:lvl w:ilvl="4" w:tplc="AC7209D6" w:tentative="1">
      <w:start w:val="1"/>
      <w:numFmt w:val="bullet"/>
      <w:lvlText w:val=""/>
      <w:lvlJc w:val="left"/>
      <w:pPr>
        <w:tabs>
          <w:tab w:val="num" w:pos="3600"/>
        </w:tabs>
        <w:ind w:left="3600" w:hanging="360"/>
      </w:pPr>
      <w:rPr>
        <w:rFonts w:ascii="Wingdings" w:hAnsi="Wingdings" w:hint="default"/>
      </w:rPr>
    </w:lvl>
    <w:lvl w:ilvl="5" w:tplc="CE02D924" w:tentative="1">
      <w:start w:val="1"/>
      <w:numFmt w:val="bullet"/>
      <w:lvlText w:val=""/>
      <w:lvlJc w:val="left"/>
      <w:pPr>
        <w:tabs>
          <w:tab w:val="num" w:pos="4320"/>
        </w:tabs>
        <w:ind w:left="4320" w:hanging="360"/>
      </w:pPr>
      <w:rPr>
        <w:rFonts w:ascii="Wingdings" w:hAnsi="Wingdings" w:hint="default"/>
      </w:rPr>
    </w:lvl>
    <w:lvl w:ilvl="6" w:tplc="D5C6CF70" w:tentative="1">
      <w:start w:val="1"/>
      <w:numFmt w:val="bullet"/>
      <w:lvlText w:val=""/>
      <w:lvlJc w:val="left"/>
      <w:pPr>
        <w:tabs>
          <w:tab w:val="num" w:pos="5040"/>
        </w:tabs>
        <w:ind w:left="5040" w:hanging="360"/>
      </w:pPr>
      <w:rPr>
        <w:rFonts w:ascii="Wingdings" w:hAnsi="Wingdings" w:hint="default"/>
      </w:rPr>
    </w:lvl>
    <w:lvl w:ilvl="7" w:tplc="A3CC6F42" w:tentative="1">
      <w:start w:val="1"/>
      <w:numFmt w:val="bullet"/>
      <w:lvlText w:val=""/>
      <w:lvlJc w:val="left"/>
      <w:pPr>
        <w:tabs>
          <w:tab w:val="num" w:pos="5760"/>
        </w:tabs>
        <w:ind w:left="5760" w:hanging="360"/>
      </w:pPr>
      <w:rPr>
        <w:rFonts w:ascii="Wingdings" w:hAnsi="Wingdings" w:hint="default"/>
      </w:rPr>
    </w:lvl>
    <w:lvl w:ilvl="8" w:tplc="C4BABFE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B4B7439"/>
    <w:multiLevelType w:val="hybridMultilevel"/>
    <w:tmpl w:val="F10883A6"/>
    <w:lvl w:ilvl="0" w:tplc="99EA12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16"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7"/>
  </w:num>
  <w:num w:numId="2">
    <w:abstractNumId w:val="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6"/>
  </w:num>
  <w:num w:numId="6">
    <w:abstractNumId w:val="7"/>
  </w:num>
  <w:num w:numId="7">
    <w:abstractNumId w:val="14"/>
  </w:num>
  <w:num w:numId="8">
    <w:abstractNumId w:val="0"/>
  </w:num>
  <w:num w:numId="9">
    <w:abstractNumId w:val="4"/>
  </w:num>
  <w:num w:numId="10">
    <w:abstractNumId w:val="12"/>
  </w:num>
  <w:num w:numId="11">
    <w:abstractNumId w:val="15"/>
  </w:num>
  <w:num w:numId="12">
    <w:abstractNumId w:val="8"/>
  </w:num>
  <w:num w:numId="13">
    <w:abstractNumId w:val="2"/>
  </w:num>
  <w:num w:numId="14">
    <w:abstractNumId w:val="5"/>
  </w:num>
  <w:num w:numId="15">
    <w:abstractNumId w:val="11"/>
  </w:num>
  <w:num w:numId="16">
    <w:abstractNumId w:val="10"/>
  </w:num>
  <w:num w:numId="17">
    <w:abstractNumId w:val="9"/>
  </w:num>
  <w:num w:numId="1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2DE1"/>
    <w:rsid w:val="000046A6"/>
    <w:rsid w:val="0000709C"/>
    <w:rsid w:val="0001038D"/>
    <w:rsid w:val="00015132"/>
    <w:rsid w:val="00017524"/>
    <w:rsid w:val="00021CED"/>
    <w:rsid w:val="00022941"/>
    <w:rsid w:val="00022AC0"/>
    <w:rsid w:val="000235E9"/>
    <w:rsid w:val="000251E7"/>
    <w:rsid w:val="000262B9"/>
    <w:rsid w:val="0003144C"/>
    <w:rsid w:val="00031D75"/>
    <w:rsid w:val="00032070"/>
    <w:rsid w:val="00032669"/>
    <w:rsid w:val="00033DA7"/>
    <w:rsid w:val="00033FCB"/>
    <w:rsid w:val="000368AC"/>
    <w:rsid w:val="00036B23"/>
    <w:rsid w:val="00037A84"/>
    <w:rsid w:val="00037E40"/>
    <w:rsid w:val="00044089"/>
    <w:rsid w:val="0004455E"/>
    <w:rsid w:val="000454A9"/>
    <w:rsid w:val="0005075D"/>
    <w:rsid w:val="0005251E"/>
    <w:rsid w:val="00052536"/>
    <w:rsid w:val="00053ECF"/>
    <w:rsid w:val="0005688F"/>
    <w:rsid w:val="00057D9B"/>
    <w:rsid w:val="0006107C"/>
    <w:rsid w:val="0006136D"/>
    <w:rsid w:val="00061E36"/>
    <w:rsid w:val="00062E39"/>
    <w:rsid w:val="00065FBC"/>
    <w:rsid w:val="00066825"/>
    <w:rsid w:val="000735D4"/>
    <w:rsid w:val="0007433E"/>
    <w:rsid w:val="00076E23"/>
    <w:rsid w:val="0007720C"/>
    <w:rsid w:val="00077EB3"/>
    <w:rsid w:val="00081C9E"/>
    <w:rsid w:val="0008572D"/>
    <w:rsid w:val="00085E46"/>
    <w:rsid w:val="000908D9"/>
    <w:rsid w:val="00090E80"/>
    <w:rsid w:val="00092B0C"/>
    <w:rsid w:val="00097642"/>
    <w:rsid w:val="000A012E"/>
    <w:rsid w:val="000A26FE"/>
    <w:rsid w:val="000A355F"/>
    <w:rsid w:val="000A567D"/>
    <w:rsid w:val="000A643B"/>
    <w:rsid w:val="000A6859"/>
    <w:rsid w:val="000A6C41"/>
    <w:rsid w:val="000B0067"/>
    <w:rsid w:val="000B4117"/>
    <w:rsid w:val="000B4F74"/>
    <w:rsid w:val="000B7218"/>
    <w:rsid w:val="000B7869"/>
    <w:rsid w:val="000C0BF6"/>
    <w:rsid w:val="000C0EA3"/>
    <w:rsid w:val="000C2D9F"/>
    <w:rsid w:val="000C39B0"/>
    <w:rsid w:val="000C66CF"/>
    <w:rsid w:val="000C678D"/>
    <w:rsid w:val="000D04BE"/>
    <w:rsid w:val="000D0FAD"/>
    <w:rsid w:val="000D1375"/>
    <w:rsid w:val="000D18EC"/>
    <w:rsid w:val="000D334B"/>
    <w:rsid w:val="000D53E6"/>
    <w:rsid w:val="000D58D3"/>
    <w:rsid w:val="000E0733"/>
    <w:rsid w:val="000E0A10"/>
    <w:rsid w:val="000E26BD"/>
    <w:rsid w:val="000E3E8B"/>
    <w:rsid w:val="000E4512"/>
    <w:rsid w:val="000E596C"/>
    <w:rsid w:val="000E7126"/>
    <w:rsid w:val="000E7763"/>
    <w:rsid w:val="000F25DF"/>
    <w:rsid w:val="000F4C2E"/>
    <w:rsid w:val="000F4FB3"/>
    <w:rsid w:val="000F502F"/>
    <w:rsid w:val="000F519D"/>
    <w:rsid w:val="000F65D1"/>
    <w:rsid w:val="000F7B37"/>
    <w:rsid w:val="000F7ECB"/>
    <w:rsid w:val="00100B99"/>
    <w:rsid w:val="001015AF"/>
    <w:rsid w:val="001039DD"/>
    <w:rsid w:val="00104902"/>
    <w:rsid w:val="00104E37"/>
    <w:rsid w:val="0010618D"/>
    <w:rsid w:val="0010764F"/>
    <w:rsid w:val="00110F74"/>
    <w:rsid w:val="00112950"/>
    <w:rsid w:val="00116429"/>
    <w:rsid w:val="00116811"/>
    <w:rsid w:val="00116DF5"/>
    <w:rsid w:val="001214AE"/>
    <w:rsid w:val="00121C5A"/>
    <w:rsid w:val="00122190"/>
    <w:rsid w:val="001222C2"/>
    <w:rsid w:val="0012277A"/>
    <w:rsid w:val="0012444A"/>
    <w:rsid w:val="0012615B"/>
    <w:rsid w:val="00126E1A"/>
    <w:rsid w:val="001272A8"/>
    <w:rsid w:val="00131AFF"/>
    <w:rsid w:val="00132EEF"/>
    <w:rsid w:val="00133395"/>
    <w:rsid w:val="00133690"/>
    <w:rsid w:val="001351EB"/>
    <w:rsid w:val="00135A74"/>
    <w:rsid w:val="00135AD2"/>
    <w:rsid w:val="00135CFF"/>
    <w:rsid w:val="00137685"/>
    <w:rsid w:val="0014069D"/>
    <w:rsid w:val="0014180B"/>
    <w:rsid w:val="00144917"/>
    <w:rsid w:val="00144F7C"/>
    <w:rsid w:val="00144FDD"/>
    <w:rsid w:val="00144FEC"/>
    <w:rsid w:val="001512D7"/>
    <w:rsid w:val="0015384B"/>
    <w:rsid w:val="00156359"/>
    <w:rsid w:val="001573DA"/>
    <w:rsid w:val="0016151C"/>
    <w:rsid w:val="001617FA"/>
    <w:rsid w:val="00161C73"/>
    <w:rsid w:val="00164965"/>
    <w:rsid w:val="0016514C"/>
    <w:rsid w:val="00166E70"/>
    <w:rsid w:val="00170F27"/>
    <w:rsid w:val="00171914"/>
    <w:rsid w:val="001735AE"/>
    <w:rsid w:val="001744FE"/>
    <w:rsid w:val="00176AE3"/>
    <w:rsid w:val="00176BE7"/>
    <w:rsid w:val="00180BAA"/>
    <w:rsid w:val="0018184B"/>
    <w:rsid w:val="00190E68"/>
    <w:rsid w:val="001927C1"/>
    <w:rsid w:val="001940AA"/>
    <w:rsid w:val="00194778"/>
    <w:rsid w:val="001955D0"/>
    <w:rsid w:val="001965EF"/>
    <w:rsid w:val="00196AD3"/>
    <w:rsid w:val="001A004B"/>
    <w:rsid w:val="001A09A7"/>
    <w:rsid w:val="001A3577"/>
    <w:rsid w:val="001A5350"/>
    <w:rsid w:val="001A5E68"/>
    <w:rsid w:val="001A65EF"/>
    <w:rsid w:val="001A6E64"/>
    <w:rsid w:val="001B07BB"/>
    <w:rsid w:val="001B0BC9"/>
    <w:rsid w:val="001B3183"/>
    <w:rsid w:val="001B515F"/>
    <w:rsid w:val="001B5E30"/>
    <w:rsid w:val="001B7369"/>
    <w:rsid w:val="001C055E"/>
    <w:rsid w:val="001C2880"/>
    <w:rsid w:val="001C2BA2"/>
    <w:rsid w:val="001C4BBE"/>
    <w:rsid w:val="001C54B6"/>
    <w:rsid w:val="001C6513"/>
    <w:rsid w:val="001D0C86"/>
    <w:rsid w:val="001D2C8E"/>
    <w:rsid w:val="001D4399"/>
    <w:rsid w:val="001D63D0"/>
    <w:rsid w:val="001D69F3"/>
    <w:rsid w:val="001D747B"/>
    <w:rsid w:val="001E21C9"/>
    <w:rsid w:val="001E244E"/>
    <w:rsid w:val="001E3B48"/>
    <w:rsid w:val="001E4305"/>
    <w:rsid w:val="001E6D5E"/>
    <w:rsid w:val="001E76A6"/>
    <w:rsid w:val="001E7DE9"/>
    <w:rsid w:val="001F62BD"/>
    <w:rsid w:val="001F7D2F"/>
    <w:rsid w:val="00200596"/>
    <w:rsid w:val="00200B88"/>
    <w:rsid w:val="00201520"/>
    <w:rsid w:val="00201FB4"/>
    <w:rsid w:val="00202E77"/>
    <w:rsid w:val="00203D36"/>
    <w:rsid w:val="0021096B"/>
    <w:rsid w:val="0021098D"/>
    <w:rsid w:val="00213653"/>
    <w:rsid w:val="002141A0"/>
    <w:rsid w:val="00214B13"/>
    <w:rsid w:val="002151EE"/>
    <w:rsid w:val="00216428"/>
    <w:rsid w:val="002167A7"/>
    <w:rsid w:val="00216B61"/>
    <w:rsid w:val="002175EE"/>
    <w:rsid w:val="002208D9"/>
    <w:rsid w:val="00222D56"/>
    <w:rsid w:val="00222D66"/>
    <w:rsid w:val="00222E28"/>
    <w:rsid w:val="002267B2"/>
    <w:rsid w:val="002337D2"/>
    <w:rsid w:val="0023444E"/>
    <w:rsid w:val="00235EE7"/>
    <w:rsid w:val="0023732F"/>
    <w:rsid w:val="0023778F"/>
    <w:rsid w:val="002414AB"/>
    <w:rsid w:val="00241773"/>
    <w:rsid w:val="00242276"/>
    <w:rsid w:val="00243A92"/>
    <w:rsid w:val="00244785"/>
    <w:rsid w:val="00244DBD"/>
    <w:rsid w:val="00246780"/>
    <w:rsid w:val="002472ED"/>
    <w:rsid w:val="002476C8"/>
    <w:rsid w:val="002512E0"/>
    <w:rsid w:val="00251CFA"/>
    <w:rsid w:val="00253941"/>
    <w:rsid w:val="00253CE9"/>
    <w:rsid w:val="002553F6"/>
    <w:rsid w:val="00256DDC"/>
    <w:rsid w:val="002578D9"/>
    <w:rsid w:val="0026064B"/>
    <w:rsid w:val="002611B2"/>
    <w:rsid w:val="00261A10"/>
    <w:rsid w:val="00262F34"/>
    <w:rsid w:val="00264E07"/>
    <w:rsid w:val="00266CCC"/>
    <w:rsid w:val="002701FE"/>
    <w:rsid w:val="002702A8"/>
    <w:rsid w:val="002715F5"/>
    <w:rsid w:val="00271A13"/>
    <w:rsid w:val="00271A4B"/>
    <w:rsid w:val="00271E8B"/>
    <w:rsid w:val="00272536"/>
    <w:rsid w:val="00272E37"/>
    <w:rsid w:val="002761E6"/>
    <w:rsid w:val="002800C8"/>
    <w:rsid w:val="00280EBF"/>
    <w:rsid w:val="00281315"/>
    <w:rsid w:val="00281EEF"/>
    <w:rsid w:val="002820E8"/>
    <w:rsid w:val="002827D2"/>
    <w:rsid w:val="00284AFE"/>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25D9"/>
    <w:rsid w:val="002B2704"/>
    <w:rsid w:val="002B3F06"/>
    <w:rsid w:val="002B67A9"/>
    <w:rsid w:val="002B76BD"/>
    <w:rsid w:val="002C188C"/>
    <w:rsid w:val="002C2A2D"/>
    <w:rsid w:val="002C3C93"/>
    <w:rsid w:val="002C4114"/>
    <w:rsid w:val="002C5BA2"/>
    <w:rsid w:val="002C6347"/>
    <w:rsid w:val="002C65B6"/>
    <w:rsid w:val="002C6F6F"/>
    <w:rsid w:val="002C7CB6"/>
    <w:rsid w:val="002D2450"/>
    <w:rsid w:val="002D3831"/>
    <w:rsid w:val="002D4CC7"/>
    <w:rsid w:val="002D4FBE"/>
    <w:rsid w:val="002D6A81"/>
    <w:rsid w:val="002D7345"/>
    <w:rsid w:val="002E00C3"/>
    <w:rsid w:val="002E1105"/>
    <w:rsid w:val="002E332E"/>
    <w:rsid w:val="002E7011"/>
    <w:rsid w:val="002F099C"/>
    <w:rsid w:val="002F1C8C"/>
    <w:rsid w:val="002F1DBE"/>
    <w:rsid w:val="002F1E60"/>
    <w:rsid w:val="002F28ED"/>
    <w:rsid w:val="002F37D0"/>
    <w:rsid w:val="002F4B05"/>
    <w:rsid w:val="00300502"/>
    <w:rsid w:val="00300E4B"/>
    <w:rsid w:val="00302E72"/>
    <w:rsid w:val="003030FB"/>
    <w:rsid w:val="00305DE3"/>
    <w:rsid w:val="00306C18"/>
    <w:rsid w:val="0030770F"/>
    <w:rsid w:val="00307D99"/>
    <w:rsid w:val="00314F38"/>
    <w:rsid w:val="003213CD"/>
    <w:rsid w:val="00322F45"/>
    <w:rsid w:val="00323A7E"/>
    <w:rsid w:val="00324D06"/>
    <w:rsid w:val="00331FD7"/>
    <w:rsid w:val="00333C34"/>
    <w:rsid w:val="00334D21"/>
    <w:rsid w:val="0034550D"/>
    <w:rsid w:val="0034635A"/>
    <w:rsid w:val="003476B3"/>
    <w:rsid w:val="00350C93"/>
    <w:rsid w:val="00350C9A"/>
    <w:rsid w:val="00351D53"/>
    <w:rsid w:val="003533B4"/>
    <w:rsid w:val="00354B05"/>
    <w:rsid w:val="0035781C"/>
    <w:rsid w:val="0036064E"/>
    <w:rsid w:val="00360EAB"/>
    <w:rsid w:val="00362184"/>
    <w:rsid w:val="0036327E"/>
    <w:rsid w:val="003659AF"/>
    <w:rsid w:val="00365A0B"/>
    <w:rsid w:val="003665F7"/>
    <w:rsid w:val="00366AAF"/>
    <w:rsid w:val="00367DF1"/>
    <w:rsid w:val="00370121"/>
    <w:rsid w:val="003701E8"/>
    <w:rsid w:val="00371AFF"/>
    <w:rsid w:val="00372958"/>
    <w:rsid w:val="00375439"/>
    <w:rsid w:val="00375AA5"/>
    <w:rsid w:val="00375E24"/>
    <w:rsid w:val="00376FE4"/>
    <w:rsid w:val="00377D8A"/>
    <w:rsid w:val="00381C4E"/>
    <w:rsid w:val="00382F1C"/>
    <w:rsid w:val="0038340D"/>
    <w:rsid w:val="003859BB"/>
    <w:rsid w:val="00387300"/>
    <w:rsid w:val="0038770D"/>
    <w:rsid w:val="00392B77"/>
    <w:rsid w:val="00393D5B"/>
    <w:rsid w:val="00395C03"/>
    <w:rsid w:val="00396CB4"/>
    <w:rsid w:val="0039732A"/>
    <w:rsid w:val="003A1D5C"/>
    <w:rsid w:val="003A281C"/>
    <w:rsid w:val="003A43B2"/>
    <w:rsid w:val="003A4CD3"/>
    <w:rsid w:val="003A592C"/>
    <w:rsid w:val="003A66CD"/>
    <w:rsid w:val="003A6F25"/>
    <w:rsid w:val="003B0D8B"/>
    <w:rsid w:val="003B2D77"/>
    <w:rsid w:val="003B3C8C"/>
    <w:rsid w:val="003B3F6F"/>
    <w:rsid w:val="003B4BF2"/>
    <w:rsid w:val="003B6F17"/>
    <w:rsid w:val="003C3383"/>
    <w:rsid w:val="003C412A"/>
    <w:rsid w:val="003C6DE2"/>
    <w:rsid w:val="003C6E6F"/>
    <w:rsid w:val="003D15E3"/>
    <w:rsid w:val="003D1FB3"/>
    <w:rsid w:val="003D4428"/>
    <w:rsid w:val="003D570B"/>
    <w:rsid w:val="003D5A84"/>
    <w:rsid w:val="003E244A"/>
    <w:rsid w:val="003E246C"/>
    <w:rsid w:val="003E361E"/>
    <w:rsid w:val="003E45A0"/>
    <w:rsid w:val="003E4CBC"/>
    <w:rsid w:val="003E6BE0"/>
    <w:rsid w:val="003E722B"/>
    <w:rsid w:val="003F01CB"/>
    <w:rsid w:val="003F0FC3"/>
    <w:rsid w:val="003F1C99"/>
    <w:rsid w:val="003F2104"/>
    <w:rsid w:val="003F2FA1"/>
    <w:rsid w:val="003F30E0"/>
    <w:rsid w:val="003F385C"/>
    <w:rsid w:val="003F5516"/>
    <w:rsid w:val="003F614F"/>
    <w:rsid w:val="003F6DA5"/>
    <w:rsid w:val="003F7BC9"/>
    <w:rsid w:val="004001D9"/>
    <w:rsid w:val="00401D41"/>
    <w:rsid w:val="0040441D"/>
    <w:rsid w:val="004044BA"/>
    <w:rsid w:val="004062E5"/>
    <w:rsid w:val="00407CB8"/>
    <w:rsid w:val="004127B2"/>
    <w:rsid w:val="00413286"/>
    <w:rsid w:val="0041413C"/>
    <w:rsid w:val="00414324"/>
    <w:rsid w:val="00414CE5"/>
    <w:rsid w:val="00415D3D"/>
    <w:rsid w:val="00416764"/>
    <w:rsid w:val="00424D1C"/>
    <w:rsid w:val="0042569E"/>
    <w:rsid w:val="00425E95"/>
    <w:rsid w:val="004300EC"/>
    <w:rsid w:val="004301DA"/>
    <w:rsid w:val="00432734"/>
    <w:rsid w:val="00432D09"/>
    <w:rsid w:val="00432EED"/>
    <w:rsid w:val="0043493E"/>
    <w:rsid w:val="00434EC9"/>
    <w:rsid w:val="00435129"/>
    <w:rsid w:val="0043524A"/>
    <w:rsid w:val="00435B76"/>
    <w:rsid w:val="00436837"/>
    <w:rsid w:val="00442646"/>
    <w:rsid w:val="00445676"/>
    <w:rsid w:val="0044595B"/>
    <w:rsid w:val="0044617F"/>
    <w:rsid w:val="004509CB"/>
    <w:rsid w:val="004524FE"/>
    <w:rsid w:val="004541E5"/>
    <w:rsid w:val="00454203"/>
    <w:rsid w:val="0045428D"/>
    <w:rsid w:val="004544D6"/>
    <w:rsid w:val="00454B67"/>
    <w:rsid w:val="00455A94"/>
    <w:rsid w:val="00456017"/>
    <w:rsid w:val="00456D7A"/>
    <w:rsid w:val="00457F94"/>
    <w:rsid w:val="004601B1"/>
    <w:rsid w:val="004609D7"/>
    <w:rsid w:val="00462017"/>
    <w:rsid w:val="00466F25"/>
    <w:rsid w:val="004673F2"/>
    <w:rsid w:val="004708F7"/>
    <w:rsid w:val="00470E07"/>
    <w:rsid w:val="00471253"/>
    <w:rsid w:val="00474779"/>
    <w:rsid w:val="00474FE5"/>
    <w:rsid w:val="00475156"/>
    <w:rsid w:val="00481250"/>
    <w:rsid w:val="00481567"/>
    <w:rsid w:val="00482C49"/>
    <w:rsid w:val="00483EB6"/>
    <w:rsid w:val="00484A20"/>
    <w:rsid w:val="00484C72"/>
    <w:rsid w:val="0048624A"/>
    <w:rsid w:val="00490EF5"/>
    <w:rsid w:val="004912F7"/>
    <w:rsid w:val="00491BC7"/>
    <w:rsid w:val="00493943"/>
    <w:rsid w:val="00496FBC"/>
    <w:rsid w:val="004978EF"/>
    <w:rsid w:val="00497F17"/>
    <w:rsid w:val="004A1643"/>
    <w:rsid w:val="004A16AE"/>
    <w:rsid w:val="004A5A94"/>
    <w:rsid w:val="004A5BB3"/>
    <w:rsid w:val="004A75DD"/>
    <w:rsid w:val="004A76E3"/>
    <w:rsid w:val="004B25FA"/>
    <w:rsid w:val="004B37BC"/>
    <w:rsid w:val="004B3B08"/>
    <w:rsid w:val="004B3B5D"/>
    <w:rsid w:val="004B45E1"/>
    <w:rsid w:val="004B6D91"/>
    <w:rsid w:val="004B7001"/>
    <w:rsid w:val="004C1257"/>
    <w:rsid w:val="004C1484"/>
    <w:rsid w:val="004C1FC5"/>
    <w:rsid w:val="004C471A"/>
    <w:rsid w:val="004C4996"/>
    <w:rsid w:val="004C4B54"/>
    <w:rsid w:val="004C7177"/>
    <w:rsid w:val="004C7E10"/>
    <w:rsid w:val="004D09F2"/>
    <w:rsid w:val="004D17AA"/>
    <w:rsid w:val="004D2B8D"/>
    <w:rsid w:val="004D3585"/>
    <w:rsid w:val="004D43C9"/>
    <w:rsid w:val="004D5265"/>
    <w:rsid w:val="004D5809"/>
    <w:rsid w:val="004D59D7"/>
    <w:rsid w:val="004D7D70"/>
    <w:rsid w:val="004E0CCF"/>
    <w:rsid w:val="004E11D7"/>
    <w:rsid w:val="004E46A9"/>
    <w:rsid w:val="004E7DA0"/>
    <w:rsid w:val="004F040C"/>
    <w:rsid w:val="004F2FFD"/>
    <w:rsid w:val="004F6C74"/>
    <w:rsid w:val="00500EF4"/>
    <w:rsid w:val="00503488"/>
    <w:rsid w:val="005040E6"/>
    <w:rsid w:val="00504C2B"/>
    <w:rsid w:val="00505F2F"/>
    <w:rsid w:val="00510657"/>
    <w:rsid w:val="00511933"/>
    <w:rsid w:val="005120D5"/>
    <w:rsid w:val="005132AB"/>
    <w:rsid w:val="00513C94"/>
    <w:rsid w:val="00514D43"/>
    <w:rsid w:val="005160BC"/>
    <w:rsid w:val="00516961"/>
    <w:rsid w:val="00521539"/>
    <w:rsid w:val="005266F8"/>
    <w:rsid w:val="00527EF4"/>
    <w:rsid w:val="00530585"/>
    <w:rsid w:val="00532DE4"/>
    <w:rsid w:val="00532EAA"/>
    <w:rsid w:val="005341AC"/>
    <w:rsid w:val="00534509"/>
    <w:rsid w:val="0053469C"/>
    <w:rsid w:val="00535588"/>
    <w:rsid w:val="005408BC"/>
    <w:rsid w:val="00545BAE"/>
    <w:rsid w:val="005506DC"/>
    <w:rsid w:val="00551B53"/>
    <w:rsid w:val="005520D7"/>
    <w:rsid w:val="005522C9"/>
    <w:rsid w:val="005536D9"/>
    <w:rsid w:val="00553733"/>
    <w:rsid w:val="00557EAB"/>
    <w:rsid w:val="00562289"/>
    <w:rsid w:val="00562430"/>
    <w:rsid w:val="00562DA2"/>
    <w:rsid w:val="0056467B"/>
    <w:rsid w:val="00566A51"/>
    <w:rsid w:val="00566BC5"/>
    <w:rsid w:val="00570432"/>
    <w:rsid w:val="00571120"/>
    <w:rsid w:val="00572A75"/>
    <w:rsid w:val="0057452A"/>
    <w:rsid w:val="0057498E"/>
    <w:rsid w:val="005801E2"/>
    <w:rsid w:val="005839AE"/>
    <w:rsid w:val="00584BA7"/>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749A"/>
    <w:rsid w:val="005B03DB"/>
    <w:rsid w:val="005B05E5"/>
    <w:rsid w:val="005B07E1"/>
    <w:rsid w:val="005B16F2"/>
    <w:rsid w:val="005B191A"/>
    <w:rsid w:val="005B354C"/>
    <w:rsid w:val="005B3D83"/>
    <w:rsid w:val="005B41A2"/>
    <w:rsid w:val="005B4A28"/>
    <w:rsid w:val="005B5EFD"/>
    <w:rsid w:val="005B7854"/>
    <w:rsid w:val="005B7B72"/>
    <w:rsid w:val="005C0D66"/>
    <w:rsid w:val="005C1194"/>
    <w:rsid w:val="005C11A1"/>
    <w:rsid w:val="005C40A7"/>
    <w:rsid w:val="005C67E1"/>
    <w:rsid w:val="005C710F"/>
    <w:rsid w:val="005C7B6C"/>
    <w:rsid w:val="005D1530"/>
    <w:rsid w:val="005D1BD4"/>
    <w:rsid w:val="005D218F"/>
    <w:rsid w:val="005D2EF9"/>
    <w:rsid w:val="005D3879"/>
    <w:rsid w:val="005D487E"/>
    <w:rsid w:val="005E1ABB"/>
    <w:rsid w:val="005E1B49"/>
    <w:rsid w:val="005E1DB3"/>
    <w:rsid w:val="005E2B0B"/>
    <w:rsid w:val="005E4466"/>
    <w:rsid w:val="005E4EAC"/>
    <w:rsid w:val="005E61DE"/>
    <w:rsid w:val="005E6E73"/>
    <w:rsid w:val="005E7040"/>
    <w:rsid w:val="005F1B4B"/>
    <w:rsid w:val="005F33D7"/>
    <w:rsid w:val="005F35A7"/>
    <w:rsid w:val="005F3C35"/>
    <w:rsid w:val="005F7159"/>
    <w:rsid w:val="00600A82"/>
    <w:rsid w:val="00601480"/>
    <w:rsid w:val="0060357A"/>
    <w:rsid w:val="0060402D"/>
    <w:rsid w:val="0060465F"/>
    <w:rsid w:val="00606942"/>
    <w:rsid w:val="00606A5C"/>
    <w:rsid w:val="00612413"/>
    <w:rsid w:val="006126E1"/>
    <w:rsid w:val="00613A36"/>
    <w:rsid w:val="00613C9A"/>
    <w:rsid w:val="00614B5C"/>
    <w:rsid w:val="006204DE"/>
    <w:rsid w:val="006207A5"/>
    <w:rsid w:val="00620F8A"/>
    <w:rsid w:val="00625E48"/>
    <w:rsid w:val="00627153"/>
    <w:rsid w:val="00633513"/>
    <w:rsid w:val="006360DE"/>
    <w:rsid w:val="00641460"/>
    <w:rsid w:val="006443D3"/>
    <w:rsid w:val="006465F2"/>
    <w:rsid w:val="006523CE"/>
    <w:rsid w:val="00652416"/>
    <w:rsid w:val="00652B3E"/>
    <w:rsid w:val="00654D32"/>
    <w:rsid w:val="00662072"/>
    <w:rsid w:val="00663B65"/>
    <w:rsid w:val="006645E7"/>
    <w:rsid w:val="00664963"/>
    <w:rsid w:val="006651A5"/>
    <w:rsid w:val="00672061"/>
    <w:rsid w:val="00674D9B"/>
    <w:rsid w:val="0068118E"/>
    <w:rsid w:val="006834CE"/>
    <w:rsid w:val="00685C8B"/>
    <w:rsid w:val="00687DAF"/>
    <w:rsid w:val="00690566"/>
    <w:rsid w:val="00691155"/>
    <w:rsid w:val="00691500"/>
    <w:rsid w:val="00691C09"/>
    <w:rsid w:val="00694663"/>
    <w:rsid w:val="00694771"/>
    <w:rsid w:val="00695F3B"/>
    <w:rsid w:val="00696534"/>
    <w:rsid w:val="006A0689"/>
    <w:rsid w:val="006A084D"/>
    <w:rsid w:val="006A1058"/>
    <w:rsid w:val="006A3C55"/>
    <w:rsid w:val="006A3DD3"/>
    <w:rsid w:val="006A4B59"/>
    <w:rsid w:val="006A5A9F"/>
    <w:rsid w:val="006B00EC"/>
    <w:rsid w:val="006B1BAA"/>
    <w:rsid w:val="006B2EA2"/>
    <w:rsid w:val="006B3E20"/>
    <w:rsid w:val="006B4A0C"/>
    <w:rsid w:val="006B4F48"/>
    <w:rsid w:val="006B592B"/>
    <w:rsid w:val="006B756B"/>
    <w:rsid w:val="006B7583"/>
    <w:rsid w:val="006B775F"/>
    <w:rsid w:val="006C0280"/>
    <w:rsid w:val="006C14EE"/>
    <w:rsid w:val="006C2B20"/>
    <w:rsid w:val="006C3160"/>
    <w:rsid w:val="006C4938"/>
    <w:rsid w:val="006C4F7D"/>
    <w:rsid w:val="006C5720"/>
    <w:rsid w:val="006D0652"/>
    <w:rsid w:val="006D11E4"/>
    <w:rsid w:val="006D244C"/>
    <w:rsid w:val="006D4126"/>
    <w:rsid w:val="006D5E7B"/>
    <w:rsid w:val="006D7F36"/>
    <w:rsid w:val="006E0475"/>
    <w:rsid w:val="006E06A3"/>
    <w:rsid w:val="006E159B"/>
    <w:rsid w:val="006E19AD"/>
    <w:rsid w:val="006E1DCD"/>
    <w:rsid w:val="006E274D"/>
    <w:rsid w:val="006E61E6"/>
    <w:rsid w:val="006E7DB4"/>
    <w:rsid w:val="006F06D4"/>
    <w:rsid w:val="006F2300"/>
    <w:rsid w:val="006F441C"/>
    <w:rsid w:val="006F5D2F"/>
    <w:rsid w:val="006F77A5"/>
    <w:rsid w:val="007009E6"/>
    <w:rsid w:val="0070412E"/>
    <w:rsid w:val="007059AA"/>
    <w:rsid w:val="00706B0F"/>
    <w:rsid w:val="007070AF"/>
    <w:rsid w:val="007077C3"/>
    <w:rsid w:val="00707BAC"/>
    <w:rsid w:val="00713B49"/>
    <w:rsid w:val="00713D29"/>
    <w:rsid w:val="0071664B"/>
    <w:rsid w:val="00721F34"/>
    <w:rsid w:val="00722839"/>
    <w:rsid w:val="00722C80"/>
    <w:rsid w:val="007244F1"/>
    <w:rsid w:val="007254B7"/>
    <w:rsid w:val="007256B4"/>
    <w:rsid w:val="00725D8C"/>
    <w:rsid w:val="00732A6F"/>
    <w:rsid w:val="007335C7"/>
    <w:rsid w:val="00733CD6"/>
    <w:rsid w:val="007342BD"/>
    <w:rsid w:val="00740D11"/>
    <w:rsid w:val="00741F57"/>
    <w:rsid w:val="00744203"/>
    <w:rsid w:val="007442D2"/>
    <w:rsid w:val="007477B0"/>
    <w:rsid w:val="00752554"/>
    <w:rsid w:val="00753BFB"/>
    <w:rsid w:val="00757789"/>
    <w:rsid w:val="00757E61"/>
    <w:rsid w:val="007601BB"/>
    <w:rsid w:val="007628A2"/>
    <w:rsid w:val="00763E7F"/>
    <w:rsid w:val="00766B19"/>
    <w:rsid w:val="0077018C"/>
    <w:rsid w:val="00771F07"/>
    <w:rsid w:val="00772B8A"/>
    <w:rsid w:val="00773D2F"/>
    <w:rsid w:val="00774DDA"/>
    <w:rsid w:val="00774F6F"/>
    <w:rsid w:val="0077677B"/>
    <w:rsid w:val="007773D9"/>
    <w:rsid w:val="007816A2"/>
    <w:rsid w:val="00781740"/>
    <w:rsid w:val="00781E67"/>
    <w:rsid w:val="007823A4"/>
    <w:rsid w:val="00782AFE"/>
    <w:rsid w:val="00783107"/>
    <w:rsid w:val="00787532"/>
    <w:rsid w:val="0079056A"/>
    <w:rsid w:val="00790C9F"/>
    <w:rsid w:val="00791CE3"/>
    <w:rsid w:val="00792165"/>
    <w:rsid w:val="00792B8C"/>
    <w:rsid w:val="00795AC4"/>
    <w:rsid w:val="00796075"/>
    <w:rsid w:val="007964ED"/>
    <w:rsid w:val="007A1A88"/>
    <w:rsid w:val="007A1C3F"/>
    <w:rsid w:val="007A305C"/>
    <w:rsid w:val="007A3E74"/>
    <w:rsid w:val="007A4163"/>
    <w:rsid w:val="007A7312"/>
    <w:rsid w:val="007A7524"/>
    <w:rsid w:val="007B0169"/>
    <w:rsid w:val="007B0917"/>
    <w:rsid w:val="007B0DCB"/>
    <w:rsid w:val="007B1B75"/>
    <w:rsid w:val="007B3347"/>
    <w:rsid w:val="007B4572"/>
    <w:rsid w:val="007B487C"/>
    <w:rsid w:val="007B48C1"/>
    <w:rsid w:val="007B5EC2"/>
    <w:rsid w:val="007B605F"/>
    <w:rsid w:val="007B6FCF"/>
    <w:rsid w:val="007B70A1"/>
    <w:rsid w:val="007C184A"/>
    <w:rsid w:val="007C1BB2"/>
    <w:rsid w:val="007C2D97"/>
    <w:rsid w:val="007C2F3A"/>
    <w:rsid w:val="007C40A9"/>
    <w:rsid w:val="007C4CA8"/>
    <w:rsid w:val="007C501E"/>
    <w:rsid w:val="007C50FC"/>
    <w:rsid w:val="007C6050"/>
    <w:rsid w:val="007C7B00"/>
    <w:rsid w:val="007D2CEC"/>
    <w:rsid w:val="007D3C2D"/>
    <w:rsid w:val="007D5213"/>
    <w:rsid w:val="007D59BE"/>
    <w:rsid w:val="007D7F6F"/>
    <w:rsid w:val="007E1A64"/>
    <w:rsid w:val="007E257A"/>
    <w:rsid w:val="007E62D2"/>
    <w:rsid w:val="007F2573"/>
    <w:rsid w:val="007F53EB"/>
    <w:rsid w:val="007F5A2D"/>
    <w:rsid w:val="007F6D42"/>
    <w:rsid w:val="0080320A"/>
    <w:rsid w:val="00804E53"/>
    <w:rsid w:val="00805A8B"/>
    <w:rsid w:val="00811641"/>
    <w:rsid w:val="00811750"/>
    <w:rsid w:val="00811C4E"/>
    <w:rsid w:val="00811E73"/>
    <w:rsid w:val="00813F6D"/>
    <w:rsid w:val="00816299"/>
    <w:rsid w:val="00816A2B"/>
    <w:rsid w:val="0081767F"/>
    <w:rsid w:val="00820DA1"/>
    <w:rsid w:val="0082323B"/>
    <w:rsid w:val="008260DD"/>
    <w:rsid w:val="00826C63"/>
    <w:rsid w:val="00830C2E"/>
    <w:rsid w:val="00835AEA"/>
    <w:rsid w:val="00840344"/>
    <w:rsid w:val="008422BC"/>
    <w:rsid w:val="00843682"/>
    <w:rsid w:val="00843945"/>
    <w:rsid w:val="00846123"/>
    <w:rsid w:val="0084773A"/>
    <w:rsid w:val="00847E91"/>
    <w:rsid w:val="00850213"/>
    <w:rsid w:val="00851B17"/>
    <w:rsid w:val="00854CDE"/>
    <w:rsid w:val="008561B0"/>
    <w:rsid w:val="008616FC"/>
    <w:rsid w:val="00862D21"/>
    <w:rsid w:val="00862F4E"/>
    <w:rsid w:val="00866D4D"/>
    <w:rsid w:val="00866F0D"/>
    <w:rsid w:val="0087150B"/>
    <w:rsid w:val="008722F2"/>
    <w:rsid w:val="0087296A"/>
    <w:rsid w:val="00873078"/>
    <w:rsid w:val="008763BE"/>
    <w:rsid w:val="00876AFF"/>
    <w:rsid w:val="00876B4F"/>
    <w:rsid w:val="00880659"/>
    <w:rsid w:val="00881ABF"/>
    <w:rsid w:val="00881B6A"/>
    <w:rsid w:val="00885E3A"/>
    <w:rsid w:val="008860EA"/>
    <w:rsid w:val="0089500C"/>
    <w:rsid w:val="008A1FC5"/>
    <w:rsid w:val="008A406D"/>
    <w:rsid w:val="008A4C1E"/>
    <w:rsid w:val="008A4DBC"/>
    <w:rsid w:val="008A54A4"/>
    <w:rsid w:val="008A5C1B"/>
    <w:rsid w:val="008B016A"/>
    <w:rsid w:val="008B3D6D"/>
    <w:rsid w:val="008B3FFC"/>
    <w:rsid w:val="008B5B7D"/>
    <w:rsid w:val="008C1A14"/>
    <w:rsid w:val="008C3CA2"/>
    <w:rsid w:val="008C47B5"/>
    <w:rsid w:val="008C48DA"/>
    <w:rsid w:val="008C661E"/>
    <w:rsid w:val="008D0C7B"/>
    <w:rsid w:val="008D23B2"/>
    <w:rsid w:val="008D305A"/>
    <w:rsid w:val="008E071E"/>
    <w:rsid w:val="008E1A41"/>
    <w:rsid w:val="008E2543"/>
    <w:rsid w:val="008E4057"/>
    <w:rsid w:val="008E4929"/>
    <w:rsid w:val="008E524F"/>
    <w:rsid w:val="008E5530"/>
    <w:rsid w:val="008E725B"/>
    <w:rsid w:val="008F069C"/>
    <w:rsid w:val="008F13B3"/>
    <w:rsid w:val="008F302B"/>
    <w:rsid w:val="008F3089"/>
    <w:rsid w:val="008F3EA8"/>
    <w:rsid w:val="008F5059"/>
    <w:rsid w:val="008F61B4"/>
    <w:rsid w:val="008F63B0"/>
    <w:rsid w:val="00900F36"/>
    <w:rsid w:val="0090223F"/>
    <w:rsid w:val="0090240B"/>
    <w:rsid w:val="0090385B"/>
    <w:rsid w:val="00904C58"/>
    <w:rsid w:val="009054B4"/>
    <w:rsid w:val="009069EE"/>
    <w:rsid w:val="00906A35"/>
    <w:rsid w:val="00906CD4"/>
    <w:rsid w:val="009108B0"/>
    <w:rsid w:val="0091225C"/>
    <w:rsid w:val="00912B0E"/>
    <w:rsid w:val="00912B6F"/>
    <w:rsid w:val="00914BF2"/>
    <w:rsid w:val="00915AEB"/>
    <w:rsid w:val="00915ECD"/>
    <w:rsid w:val="00916F8E"/>
    <w:rsid w:val="009209E5"/>
    <w:rsid w:val="00921487"/>
    <w:rsid w:val="00921764"/>
    <w:rsid w:val="00921957"/>
    <w:rsid w:val="00924CCF"/>
    <w:rsid w:val="00924F21"/>
    <w:rsid w:val="0092542D"/>
    <w:rsid w:val="009259C5"/>
    <w:rsid w:val="00927897"/>
    <w:rsid w:val="00931203"/>
    <w:rsid w:val="00931C6F"/>
    <w:rsid w:val="00932943"/>
    <w:rsid w:val="00934028"/>
    <w:rsid w:val="0093408A"/>
    <w:rsid w:val="00934DE1"/>
    <w:rsid w:val="00935004"/>
    <w:rsid w:val="00936F1F"/>
    <w:rsid w:val="0094130A"/>
    <w:rsid w:val="00942CE9"/>
    <w:rsid w:val="00943C8B"/>
    <w:rsid w:val="00944F9B"/>
    <w:rsid w:val="00947EE6"/>
    <w:rsid w:val="00952138"/>
    <w:rsid w:val="009538ED"/>
    <w:rsid w:val="00954D53"/>
    <w:rsid w:val="00955354"/>
    <w:rsid w:val="00956109"/>
    <w:rsid w:val="00956B45"/>
    <w:rsid w:val="00957424"/>
    <w:rsid w:val="009574B5"/>
    <w:rsid w:val="00957DD8"/>
    <w:rsid w:val="0096054F"/>
    <w:rsid w:val="00960638"/>
    <w:rsid w:val="00960AB9"/>
    <w:rsid w:val="0096171D"/>
    <w:rsid w:val="00961886"/>
    <w:rsid w:val="00962566"/>
    <w:rsid w:val="00964EE2"/>
    <w:rsid w:val="00966D05"/>
    <w:rsid w:val="009673C2"/>
    <w:rsid w:val="00967EF1"/>
    <w:rsid w:val="00970373"/>
    <w:rsid w:val="009718D1"/>
    <w:rsid w:val="0097566C"/>
    <w:rsid w:val="00976664"/>
    <w:rsid w:val="00976BAB"/>
    <w:rsid w:val="00977122"/>
    <w:rsid w:val="00977B91"/>
    <w:rsid w:val="009821CE"/>
    <w:rsid w:val="0098447D"/>
    <w:rsid w:val="00991B6D"/>
    <w:rsid w:val="0099203C"/>
    <w:rsid w:val="00992F97"/>
    <w:rsid w:val="00997F20"/>
    <w:rsid w:val="009A0380"/>
    <w:rsid w:val="009A2557"/>
    <w:rsid w:val="009A30C1"/>
    <w:rsid w:val="009A43B7"/>
    <w:rsid w:val="009A4753"/>
    <w:rsid w:val="009A5E26"/>
    <w:rsid w:val="009B0424"/>
    <w:rsid w:val="009B100E"/>
    <w:rsid w:val="009B1137"/>
    <w:rsid w:val="009B15F9"/>
    <w:rsid w:val="009B1E35"/>
    <w:rsid w:val="009B2CCD"/>
    <w:rsid w:val="009B375B"/>
    <w:rsid w:val="009B4544"/>
    <w:rsid w:val="009C054C"/>
    <w:rsid w:val="009C0B67"/>
    <w:rsid w:val="009C2DFD"/>
    <w:rsid w:val="009C39D8"/>
    <w:rsid w:val="009C4322"/>
    <w:rsid w:val="009C64CC"/>
    <w:rsid w:val="009C6523"/>
    <w:rsid w:val="009C6EAA"/>
    <w:rsid w:val="009C744F"/>
    <w:rsid w:val="009D0D0D"/>
    <w:rsid w:val="009D188C"/>
    <w:rsid w:val="009D21B1"/>
    <w:rsid w:val="009D45BE"/>
    <w:rsid w:val="009D4FA1"/>
    <w:rsid w:val="009D51F8"/>
    <w:rsid w:val="009D6958"/>
    <w:rsid w:val="009D6F57"/>
    <w:rsid w:val="009D7AE6"/>
    <w:rsid w:val="009E02DB"/>
    <w:rsid w:val="009E08C2"/>
    <w:rsid w:val="009E191B"/>
    <w:rsid w:val="009E2A58"/>
    <w:rsid w:val="009E3480"/>
    <w:rsid w:val="009E39FD"/>
    <w:rsid w:val="009E4EBC"/>
    <w:rsid w:val="009E5228"/>
    <w:rsid w:val="009E54DA"/>
    <w:rsid w:val="009E60F6"/>
    <w:rsid w:val="009E64F0"/>
    <w:rsid w:val="009E6517"/>
    <w:rsid w:val="009E6DAC"/>
    <w:rsid w:val="009F04D4"/>
    <w:rsid w:val="009F26DA"/>
    <w:rsid w:val="009F31E3"/>
    <w:rsid w:val="009F4031"/>
    <w:rsid w:val="009F403A"/>
    <w:rsid w:val="009F4D0F"/>
    <w:rsid w:val="009F7BDF"/>
    <w:rsid w:val="00A02917"/>
    <w:rsid w:val="00A04F2A"/>
    <w:rsid w:val="00A05D9F"/>
    <w:rsid w:val="00A0699F"/>
    <w:rsid w:val="00A101E8"/>
    <w:rsid w:val="00A10D42"/>
    <w:rsid w:val="00A116A0"/>
    <w:rsid w:val="00A11A45"/>
    <w:rsid w:val="00A11B70"/>
    <w:rsid w:val="00A12371"/>
    <w:rsid w:val="00A12D63"/>
    <w:rsid w:val="00A12D85"/>
    <w:rsid w:val="00A14527"/>
    <w:rsid w:val="00A150E3"/>
    <w:rsid w:val="00A167BE"/>
    <w:rsid w:val="00A17D67"/>
    <w:rsid w:val="00A2251C"/>
    <w:rsid w:val="00A307F8"/>
    <w:rsid w:val="00A30923"/>
    <w:rsid w:val="00A315E3"/>
    <w:rsid w:val="00A33887"/>
    <w:rsid w:val="00A34971"/>
    <w:rsid w:val="00A3667A"/>
    <w:rsid w:val="00A37A65"/>
    <w:rsid w:val="00A45C69"/>
    <w:rsid w:val="00A46198"/>
    <w:rsid w:val="00A467FF"/>
    <w:rsid w:val="00A47107"/>
    <w:rsid w:val="00A477B2"/>
    <w:rsid w:val="00A508A3"/>
    <w:rsid w:val="00A517EF"/>
    <w:rsid w:val="00A51DCB"/>
    <w:rsid w:val="00A52B8B"/>
    <w:rsid w:val="00A53D14"/>
    <w:rsid w:val="00A53F81"/>
    <w:rsid w:val="00A54769"/>
    <w:rsid w:val="00A549C2"/>
    <w:rsid w:val="00A5551B"/>
    <w:rsid w:val="00A56496"/>
    <w:rsid w:val="00A6324D"/>
    <w:rsid w:val="00A6569F"/>
    <w:rsid w:val="00A65BFF"/>
    <w:rsid w:val="00A70D20"/>
    <w:rsid w:val="00A71E12"/>
    <w:rsid w:val="00A72DC8"/>
    <w:rsid w:val="00A770F1"/>
    <w:rsid w:val="00A812C2"/>
    <w:rsid w:val="00A8315B"/>
    <w:rsid w:val="00A834B6"/>
    <w:rsid w:val="00A857B5"/>
    <w:rsid w:val="00A87689"/>
    <w:rsid w:val="00A87E8A"/>
    <w:rsid w:val="00A904DE"/>
    <w:rsid w:val="00A92091"/>
    <w:rsid w:val="00A9236A"/>
    <w:rsid w:val="00A935E5"/>
    <w:rsid w:val="00A93BFE"/>
    <w:rsid w:val="00A941AC"/>
    <w:rsid w:val="00A948A5"/>
    <w:rsid w:val="00A95435"/>
    <w:rsid w:val="00A95900"/>
    <w:rsid w:val="00A96968"/>
    <w:rsid w:val="00A974EB"/>
    <w:rsid w:val="00A97F07"/>
    <w:rsid w:val="00AA0034"/>
    <w:rsid w:val="00AA0672"/>
    <w:rsid w:val="00AA08A7"/>
    <w:rsid w:val="00AA0AF9"/>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F0"/>
    <w:rsid w:val="00AB5F31"/>
    <w:rsid w:val="00AB66DB"/>
    <w:rsid w:val="00AB6DDF"/>
    <w:rsid w:val="00AB6E19"/>
    <w:rsid w:val="00AC0742"/>
    <w:rsid w:val="00AC0BF0"/>
    <w:rsid w:val="00AC1C07"/>
    <w:rsid w:val="00AC2AA6"/>
    <w:rsid w:val="00AC33F5"/>
    <w:rsid w:val="00AD0CD2"/>
    <w:rsid w:val="00AD258F"/>
    <w:rsid w:val="00AD3E3F"/>
    <w:rsid w:val="00AD4335"/>
    <w:rsid w:val="00AD6423"/>
    <w:rsid w:val="00AD73C1"/>
    <w:rsid w:val="00AD7D8B"/>
    <w:rsid w:val="00AE0DB0"/>
    <w:rsid w:val="00AE2047"/>
    <w:rsid w:val="00AE4368"/>
    <w:rsid w:val="00AE4FFE"/>
    <w:rsid w:val="00AE50D0"/>
    <w:rsid w:val="00AE67DD"/>
    <w:rsid w:val="00AE73D4"/>
    <w:rsid w:val="00AE7583"/>
    <w:rsid w:val="00AF0505"/>
    <w:rsid w:val="00AF0FD5"/>
    <w:rsid w:val="00AF1519"/>
    <w:rsid w:val="00AF22FA"/>
    <w:rsid w:val="00AF2933"/>
    <w:rsid w:val="00AF3088"/>
    <w:rsid w:val="00AF35D1"/>
    <w:rsid w:val="00AF5CBA"/>
    <w:rsid w:val="00AF5E77"/>
    <w:rsid w:val="00AF6AF2"/>
    <w:rsid w:val="00B00129"/>
    <w:rsid w:val="00B00CE5"/>
    <w:rsid w:val="00B03E3A"/>
    <w:rsid w:val="00B05907"/>
    <w:rsid w:val="00B074EB"/>
    <w:rsid w:val="00B07E87"/>
    <w:rsid w:val="00B10065"/>
    <w:rsid w:val="00B10A08"/>
    <w:rsid w:val="00B1674E"/>
    <w:rsid w:val="00B2021A"/>
    <w:rsid w:val="00B23705"/>
    <w:rsid w:val="00B23BF2"/>
    <w:rsid w:val="00B2563F"/>
    <w:rsid w:val="00B26CFB"/>
    <w:rsid w:val="00B26E6C"/>
    <w:rsid w:val="00B31916"/>
    <w:rsid w:val="00B33522"/>
    <w:rsid w:val="00B34509"/>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93F"/>
    <w:rsid w:val="00B46B41"/>
    <w:rsid w:val="00B50688"/>
    <w:rsid w:val="00B5070C"/>
    <w:rsid w:val="00B51D56"/>
    <w:rsid w:val="00B541DE"/>
    <w:rsid w:val="00B5499F"/>
    <w:rsid w:val="00B5530A"/>
    <w:rsid w:val="00B57362"/>
    <w:rsid w:val="00B57E31"/>
    <w:rsid w:val="00B60568"/>
    <w:rsid w:val="00B61AE2"/>
    <w:rsid w:val="00B6327D"/>
    <w:rsid w:val="00B720A1"/>
    <w:rsid w:val="00B74655"/>
    <w:rsid w:val="00B746C3"/>
    <w:rsid w:val="00B74ADF"/>
    <w:rsid w:val="00B7523E"/>
    <w:rsid w:val="00B753CF"/>
    <w:rsid w:val="00B7550F"/>
    <w:rsid w:val="00B76020"/>
    <w:rsid w:val="00B772D6"/>
    <w:rsid w:val="00B77567"/>
    <w:rsid w:val="00B80170"/>
    <w:rsid w:val="00B81F12"/>
    <w:rsid w:val="00B8414C"/>
    <w:rsid w:val="00B86088"/>
    <w:rsid w:val="00B90466"/>
    <w:rsid w:val="00B90EDB"/>
    <w:rsid w:val="00B91A8D"/>
    <w:rsid w:val="00B9250E"/>
    <w:rsid w:val="00B94B0F"/>
    <w:rsid w:val="00B94E4F"/>
    <w:rsid w:val="00B979D8"/>
    <w:rsid w:val="00BA05FB"/>
    <w:rsid w:val="00BA1B77"/>
    <w:rsid w:val="00BA22F3"/>
    <w:rsid w:val="00BA3C61"/>
    <w:rsid w:val="00BA4DF2"/>
    <w:rsid w:val="00BA63F6"/>
    <w:rsid w:val="00BA6DD2"/>
    <w:rsid w:val="00BA7246"/>
    <w:rsid w:val="00BB0856"/>
    <w:rsid w:val="00BB140D"/>
    <w:rsid w:val="00BB1C19"/>
    <w:rsid w:val="00BB2DCE"/>
    <w:rsid w:val="00BB43CE"/>
    <w:rsid w:val="00BB50B9"/>
    <w:rsid w:val="00BC1273"/>
    <w:rsid w:val="00BC160C"/>
    <w:rsid w:val="00BC76A7"/>
    <w:rsid w:val="00BD1B38"/>
    <w:rsid w:val="00BD77CF"/>
    <w:rsid w:val="00BE039E"/>
    <w:rsid w:val="00BE0EF3"/>
    <w:rsid w:val="00BE1BA1"/>
    <w:rsid w:val="00BE3522"/>
    <w:rsid w:val="00BE3C14"/>
    <w:rsid w:val="00BE75FC"/>
    <w:rsid w:val="00BE76D0"/>
    <w:rsid w:val="00BF3C2F"/>
    <w:rsid w:val="00BF4421"/>
    <w:rsid w:val="00BF4BAD"/>
    <w:rsid w:val="00C00824"/>
    <w:rsid w:val="00C008BA"/>
    <w:rsid w:val="00C01262"/>
    <w:rsid w:val="00C02544"/>
    <w:rsid w:val="00C03FE3"/>
    <w:rsid w:val="00C050BC"/>
    <w:rsid w:val="00C062C8"/>
    <w:rsid w:val="00C06D5E"/>
    <w:rsid w:val="00C07551"/>
    <w:rsid w:val="00C10C7E"/>
    <w:rsid w:val="00C1142C"/>
    <w:rsid w:val="00C118B0"/>
    <w:rsid w:val="00C1219E"/>
    <w:rsid w:val="00C12416"/>
    <w:rsid w:val="00C1363E"/>
    <w:rsid w:val="00C20394"/>
    <w:rsid w:val="00C21D61"/>
    <w:rsid w:val="00C228A2"/>
    <w:rsid w:val="00C2306A"/>
    <w:rsid w:val="00C2400B"/>
    <w:rsid w:val="00C240C2"/>
    <w:rsid w:val="00C26E87"/>
    <w:rsid w:val="00C26F39"/>
    <w:rsid w:val="00C32014"/>
    <w:rsid w:val="00C32114"/>
    <w:rsid w:val="00C32D04"/>
    <w:rsid w:val="00C33EEE"/>
    <w:rsid w:val="00C3499C"/>
    <w:rsid w:val="00C3557A"/>
    <w:rsid w:val="00C35C3E"/>
    <w:rsid w:val="00C36842"/>
    <w:rsid w:val="00C43425"/>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4982"/>
    <w:rsid w:val="00C72346"/>
    <w:rsid w:val="00C743A6"/>
    <w:rsid w:val="00C747B4"/>
    <w:rsid w:val="00C74AEF"/>
    <w:rsid w:val="00C766A4"/>
    <w:rsid w:val="00C76BCA"/>
    <w:rsid w:val="00C77F34"/>
    <w:rsid w:val="00C829AC"/>
    <w:rsid w:val="00C83458"/>
    <w:rsid w:val="00C83E56"/>
    <w:rsid w:val="00C87836"/>
    <w:rsid w:val="00C908CF"/>
    <w:rsid w:val="00C90FD3"/>
    <w:rsid w:val="00C92047"/>
    <w:rsid w:val="00C93D61"/>
    <w:rsid w:val="00C9521B"/>
    <w:rsid w:val="00CA09C9"/>
    <w:rsid w:val="00CA134D"/>
    <w:rsid w:val="00CA3421"/>
    <w:rsid w:val="00CA5888"/>
    <w:rsid w:val="00CB0D10"/>
    <w:rsid w:val="00CB1071"/>
    <w:rsid w:val="00CB171D"/>
    <w:rsid w:val="00CB1819"/>
    <w:rsid w:val="00CB317F"/>
    <w:rsid w:val="00CB3FFC"/>
    <w:rsid w:val="00CB635A"/>
    <w:rsid w:val="00CB6B45"/>
    <w:rsid w:val="00CB77B2"/>
    <w:rsid w:val="00CB7ABA"/>
    <w:rsid w:val="00CC1CFE"/>
    <w:rsid w:val="00CC29F0"/>
    <w:rsid w:val="00CC2FB1"/>
    <w:rsid w:val="00CC358C"/>
    <w:rsid w:val="00CC3F06"/>
    <w:rsid w:val="00CC43FA"/>
    <w:rsid w:val="00CD038F"/>
    <w:rsid w:val="00CD230E"/>
    <w:rsid w:val="00CD2E25"/>
    <w:rsid w:val="00CD36F5"/>
    <w:rsid w:val="00CD3885"/>
    <w:rsid w:val="00CD4C81"/>
    <w:rsid w:val="00CD6C1C"/>
    <w:rsid w:val="00CD75B8"/>
    <w:rsid w:val="00CE0BDC"/>
    <w:rsid w:val="00CE3E8B"/>
    <w:rsid w:val="00CE47D2"/>
    <w:rsid w:val="00CE5127"/>
    <w:rsid w:val="00CE5C88"/>
    <w:rsid w:val="00CE6D8D"/>
    <w:rsid w:val="00CF2230"/>
    <w:rsid w:val="00CF23D6"/>
    <w:rsid w:val="00CF294E"/>
    <w:rsid w:val="00CF3165"/>
    <w:rsid w:val="00CF3819"/>
    <w:rsid w:val="00CF4CB6"/>
    <w:rsid w:val="00CF69F2"/>
    <w:rsid w:val="00D01BB7"/>
    <w:rsid w:val="00D0432F"/>
    <w:rsid w:val="00D110FF"/>
    <w:rsid w:val="00D1258A"/>
    <w:rsid w:val="00D20034"/>
    <w:rsid w:val="00D210A7"/>
    <w:rsid w:val="00D21BE1"/>
    <w:rsid w:val="00D22E26"/>
    <w:rsid w:val="00D24222"/>
    <w:rsid w:val="00D2529E"/>
    <w:rsid w:val="00D3208D"/>
    <w:rsid w:val="00D3232E"/>
    <w:rsid w:val="00D32C1B"/>
    <w:rsid w:val="00D33F43"/>
    <w:rsid w:val="00D35B3D"/>
    <w:rsid w:val="00D35F63"/>
    <w:rsid w:val="00D35F6B"/>
    <w:rsid w:val="00D367A8"/>
    <w:rsid w:val="00D3699F"/>
    <w:rsid w:val="00D40B89"/>
    <w:rsid w:val="00D43454"/>
    <w:rsid w:val="00D43BEF"/>
    <w:rsid w:val="00D45657"/>
    <w:rsid w:val="00D50470"/>
    <w:rsid w:val="00D5193D"/>
    <w:rsid w:val="00D52E46"/>
    <w:rsid w:val="00D54EDB"/>
    <w:rsid w:val="00D55ED2"/>
    <w:rsid w:val="00D57735"/>
    <w:rsid w:val="00D620BA"/>
    <w:rsid w:val="00D62530"/>
    <w:rsid w:val="00D659AA"/>
    <w:rsid w:val="00D65CEF"/>
    <w:rsid w:val="00D66097"/>
    <w:rsid w:val="00D709B7"/>
    <w:rsid w:val="00D72B6B"/>
    <w:rsid w:val="00D811F2"/>
    <w:rsid w:val="00D81619"/>
    <w:rsid w:val="00D81C65"/>
    <w:rsid w:val="00D834AB"/>
    <w:rsid w:val="00D84406"/>
    <w:rsid w:val="00D85B03"/>
    <w:rsid w:val="00D92533"/>
    <w:rsid w:val="00D92CB5"/>
    <w:rsid w:val="00DA04DF"/>
    <w:rsid w:val="00DA1D30"/>
    <w:rsid w:val="00DA3470"/>
    <w:rsid w:val="00DA40CF"/>
    <w:rsid w:val="00DA529C"/>
    <w:rsid w:val="00DA542A"/>
    <w:rsid w:val="00DA5D84"/>
    <w:rsid w:val="00DA7137"/>
    <w:rsid w:val="00DA730B"/>
    <w:rsid w:val="00DA7E68"/>
    <w:rsid w:val="00DB2F50"/>
    <w:rsid w:val="00DB6C32"/>
    <w:rsid w:val="00DC0E3F"/>
    <w:rsid w:val="00DC278D"/>
    <w:rsid w:val="00DC3625"/>
    <w:rsid w:val="00DC44B8"/>
    <w:rsid w:val="00DC5180"/>
    <w:rsid w:val="00DC5444"/>
    <w:rsid w:val="00DC62D9"/>
    <w:rsid w:val="00DC7967"/>
    <w:rsid w:val="00DD076D"/>
    <w:rsid w:val="00DD34BB"/>
    <w:rsid w:val="00DD5D00"/>
    <w:rsid w:val="00DD7152"/>
    <w:rsid w:val="00DE00E1"/>
    <w:rsid w:val="00DE0CCB"/>
    <w:rsid w:val="00DE6A1E"/>
    <w:rsid w:val="00DF1563"/>
    <w:rsid w:val="00DF189E"/>
    <w:rsid w:val="00DF2A95"/>
    <w:rsid w:val="00DF2FE5"/>
    <w:rsid w:val="00DF46FA"/>
    <w:rsid w:val="00DF765A"/>
    <w:rsid w:val="00E00A95"/>
    <w:rsid w:val="00E00D06"/>
    <w:rsid w:val="00E00D0C"/>
    <w:rsid w:val="00E01872"/>
    <w:rsid w:val="00E030B8"/>
    <w:rsid w:val="00E033EA"/>
    <w:rsid w:val="00E041FB"/>
    <w:rsid w:val="00E04A0D"/>
    <w:rsid w:val="00E059B5"/>
    <w:rsid w:val="00E0655B"/>
    <w:rsid w:val="00E06FE9"/>
    <w:rsid w:val="00E0710F"/>
    <w:rsid w:val="00E074AF"/>
    <w:rsid w:val="00E07822"/>
    <w:rsid w:val="00E07880"/>
    <w:rsid w:val="00E15DB9"/>
    <w:rsid w:val="00E166DD"/>
    <w:rsid w:val="00E16A3E"/>
    <w:rsid w:val="00E1752A"/>
    <w:rsid w:val="00E175AA"/>
    <w:rsid w:val="00E2087E"/>
    <w:rsid w:val="00E20DAE"/>
    <w:rsid w:val="00E217CC"/>
    <w:rsid w:val="00E220D3"/>
    <w:rsid w:val="00E240A4"/>
    <w:rsid w:val="00E243E8"/>
    <w:rsid w:val="00E306F9"/>
    <w:rsid w:val="00E30BA1"/>
    <w:rsid w:val="00E31308"/>
    <w:rsid w:val="00E319A8"/>
    <w:rsid w:val="00E31C62"/>
    <w:rsid w:val="00E324A2"/>
    <w:rsid w:val="00E3290B"/>
    <w:rsid w:val="00E32B32"/>
    <w:rsid w:val="00E32D01"/>
    <w:rsid w:val="00E33804"/>
    <w:rsid w:val="00E33B8C"/>
    <w:rsid w:val="00E35269"/>
    <w:rsid w:val="00E35657"/>
    <w:rsid w:val="00E357E9"/>
    <w:rsid w:val="00E35FB3"/>
    <w:rsid w:val="00E3638E"/>
    <w:rsid w:val="00E37CBB"/>
    <w:rsid w:val="00E40151"/>
    <w:rsid w:val="00E4016E"/>
    <w:rsid w:val="00E4443B"/>
    <w:rsid w:val="00E509F8"/>
    <w:rsid w:val="00E5300E"/>
    <w:rsid w:val="00E54351"/>
    <w:rsid w:val="00E549AB"/>
    <w:rsid w:val="00E5616F"/>
    <w:rsid w:val="00E56DB5"/>
    <w:rsid w:val="00E643B7"/>
    <w:rsid w:val="00E65216"/>
    <w:rsid w:val="00E6650D"/>
    <w:rsid w:val="00E70AD9"/>
    <w:rsid w:val="00E716B6"/>
    <w:rsid w:val="00E727F4"/>
    <w:rsid w:val="00E733D3"/>
    <w:rsid w:val="00E73716"/>
    <w:rsid w:val="00E73A82"/>
    <w:rsid w:val="00E73F5D"/>
    <w:rsid w:val="00E7509F"/>
    <w:rsid w:val="00E80FDD"/>
    <w:rsid w:val="00E82F3C"/>
    <w:rsid w:val="00E82FBB"/>
    <w:rsid w:val="00E83551"/>
    <w:rsid w:val="00E85889"/>
    <w:rsid w:val="00E85F30"/>
    <w:rsid w:val="00E8767B"/>
    <w:rsid w:val="00E90AB3"/>
    <w:rsid w:val="00E9253F"/>
    <w:rsid w:val="00E92DD4"/>
    <w:rsid w:val="00E94FFB"/>
    <w:rsid w:val="00E954F6"/>
    <w:rsid w:val="00E956F0"/>
    <w:rsid w:val="00E96910"/>
    <w:rsid w:val="00EA0797"/>
    <w:rsid w:val="00EA2070"/>
    <w:rsid w:val="00EA234B"/>
    <w:rsid w:val="00EA33CB"/>
    <w:rsid w:val="00EA438F"/>
    <w:rsid w:val="00EA479C"/>
    <w:rsid w:val="00EA64A3"/>
    <w:rsid w:val="00EB018E"/>
    <w:rsid w:val="00EB13CF"/>
    <w:rsid w:val="00EB1B75"/>
    <w:rsid w:val="00EB1F9A"/>
    <w:rsid w:val="00EB2720"/>
    <w:rsid w:val="00EB2CEC"/>
    <w:rsid w:val="00EB357A"/>
    <w:rsid w:val="00EB73E3"/>
    <w:rsid w:val="00EB750D"/>
    <w:rsid w:val="00EC2C29"/>
    <w:rsid w:val="00EC56D8"/>
    <w:rsid w:val="00EC5DE8"/>
    <w:rsid w:val="00EC61AF"/>
    <w:rsid w:val="00ED1F03"/>
    <w:rsid w:val="00ED2112"/>
    <w:rsid w:val="00ED3206"/>
    <w:rsid w:val="00ED39CE"/>
    <w:rsid w:val="00ED414A"/>
    <w:rsid w:val="00ED5D70"/>
    <w:rsid w:val="00ED7B07"/>
    <w:rsid w:val="00EE0C44"/>
    <w:rsid w:val="00EE2F13"/>
    <w:rsid w:val="00EE3559"/>
    <w:rsid w:val="00EE4179"/>
    <w:rsid w:val="00EE45C2"/>
    <w:rsid w:val="00EE469D"/>
    <w:rsid w:val="00EE61FF"/>
    <w:rsid w:val="00EE6D67"/>
    <w:rsid w:val="00EF1E99"/>
    <w:rsid w:val="00EF4DBE"/>
    <w:rsid w:val="00EF60CC"/>
    <w:rsid w:val="00EF7670"/>
    <w:rsid w:val="00EF7949"/>
    <w:rsid w:val="00F00686"/>
    <w:rsid w:val="00F03916"/>
    <w:rsid w:val="00F03A94"/>
    <w:rsid w:val="00F03E83"/>
    <w:rsid w:val="00F06468"/>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13FB"/>
    <w:rsid w:val="00F32110"/>
    <w:rsid w:val="00F322C2"/>
    <w:rsid w:val="00F33934"/>
    <w:rsid w:val="00F36076"/>
    <w:rsid w:val="00F36AC9"/>
    <w:rsid w:val="00F40717"/>
    <w:rsid w:val="00F4151E"/>
    <w:rsid w:val="00F4191D"/>
    <w:rsid w:val="00F435BC"/>
    <w:rsid w:val="00F44D73"/>
    <w:rsid w:val="00F461DD"/>
    <w:rsid w:val="00F51864"/>
    <w:rsid w:val="00F56263"/>
    <w:rsid w:val="00F56FF3"/>
    <w:rsid w:val="00F626AE"/>
    <w:rsid w:val="00F62A38"/>
    <w:rsid w:val="00F635BD"/>
    <w:rsid w:val="00F6498D"/>
    <w:rsid w:val="00F64BD9"/>
    <w:rsid w:val="00F675F1"/>
    <w:rsid w:val="00F70A60"/>
    <w:rsid w:val="00F70BAE"/>
    <w:rsid w:val="00F72902"/>
    <w:rsid w:val="00F72967"/>
    <w:rsid w:val="00F74187"/>
    <w:rsid w:val="00F743EB"/>
    <w:rsid w:val="00F7496D"/>
    <w:rsid w:val="00F81ABD"/>
    <w:rsid w:val="00F81F96"/>
    <w:rsid w:val="00F81FF7"/>
    <w:rsid w:val="00F82D87"/>
    <w:rsid w:val="00F8461D"/>
    <w:rsid w:val="00F8462C"/>
    <w:rsid w:val="00F86AB5"/>
    <w:rsid w:val="00F86F4C"/>
    <w:rsid w:val="00F87F32"/>
    <w:rsid w:val="00F91D60"/>
    <w:rsid w:val="00F92A73"/>
    <w:rsid w:val="00F93367"/>
    <w:rsid w:val="00F94BFE"/>
    <w:rsid w:val="00F94ED5"/>
    <w:rsid w:val="00F95ED1"/>
    <w:rsid w:val="00F97180"/>
    <w:rsid w:val="00F97B2B"/>
    <w:rsid w:val="00FA0787"/>
    <w:rsid w:val="00FA3058"/>
    <w:rsid w:val="00FA5152"/>
    <w:rsid w:val="00FA59F1"/>
    <w:rsid w:val="00FA62E1"/>
    <w:rsid w:val="00FA695B"/>
    <w:rsid w:val="00FA6FCA"/>
    <w:rsid w:val="00FA7161"/>
    <w:rsid w:val="00FB12F1"/>
    <w:rsid w:val="00FB2922"/>
    <w:rsid w:val="00FB2CAD"/>
    <w:rsid w:val="00FB54CE"/>
    <w:rsid w:val="00FB665A"/>
    <w:rsid w:val="00FB7964"/>
    <w:rsid w:val="00FC037D"/>
    <w:rsid w:val="00FC0766"/>
    <w:rsid w:val="00FC3E6D"/>
    <w:rsid w:val="00FC4B98"/>
    <w:rsid w:val="00FC5DDC"/>
    <w:rsid w:val="00FC7B97"/>
    <w:rsid w:val="00FD022D"/>
    <w:rsid w:val="00FD77DB"/>
    <w:rsid w:val="00FD7C6A"/>
    <w:rsid w:val="00FE01F6"/>
    <w:rsid w:val="00FE023B"/>
    <w:rsid w:val="00FE0453"/>
    <w:rsid w:val="00FE1C35"/>
    <w:rsid w:val="00FE2D1E"/>
    <w:rsid w:val="00FE2D98"/>
    <w:rsid w:val="00FE3315"/>
    <w:rsid w:val="00FE3E52"/>
    <w:rsid w:val="00FE61C1"/>
    <w:rsid w:val="00FE6311"/>
    <w:rsid w:val="00FE6B2C"/>
    <w:rsid w:val="00FE6BC0"/>
    <w:rsid w:val="00FE6F16"/>
    <w:rsid w:val="00FE7048"/>
    <w:rsid w:val="00FE70F7"/>
    <w:rsid w:val="00FE7E51"/>
    <w:rsid w:val="00FF2A37"/>
    <w:rsid w:val="00FF2AF6"/>
    <w:rsid w:val="00FF3407"/>
    <w:rsid w:val="00FF3540"/>
    <w:rsid w:val="00FF39FF"/>
    <w:rsid w:val="00FF5FB2"/>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744203"/>
    <w:rPr>
      <w:lang w:val="en-GB" w:eastAsia="ko-KR"/>
    </w:rPr>
  </w:style>
  <w:style w:type="character" w:customStyle="1" w:styleId="B2Char">
    <w:name w:val="B2 Char"/>
    <w:link w:val="B2"/>
    <w:qFormat/>
    <w:rsid w:val="00744203"/>
    <w:rPr>
      <w:lang w:val="en-GB" w:eastAsia="ko-KR"/>
    </w:rPr>
  </w:style>
  <w:style w:type="character" w:customStyle="1" w:styleId="2Char">
    <w:name w:val="标题 2 Char"/>
    <w:basedOn w:val="a0"/>
    <w:link w:val="2"/>
    <w:rsid w:val="00456D7A"/>
    <w:rPr>
      <w:rFonts w:ascii="Arial" w:hAnsi="Arial"/>
      <w:sz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77370752">
      <w:bodyDiv w:val="1"/>
      <w:marLeft w:val="0"/>
      <w:marRight w:val="0"/>
      <w:marTop w:val="0"/>
      <w:marBottom w:val="0"/>
      <w:divBdr>
        <w:top w:val="none" w:sz="0" w:space="0" w:color="auto"/>
        <w:left w:val="none" w:sz="0" w:space="0" w:color="auto"/>
        <w:bottom w:val="none" w:sz="0" w:space="0" w:color="auto"/>
        <w:right w:val="none" w:sz="0" w:space="0" w:color="auto"/>
      </w:divBdr>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3329041">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7121977">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10265475">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897737657">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F5466-95BF-4903-B99A-364EE2328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15027</TotalTime>
  <Pages>4</Pages>
  <Words>1394</Words>
  <Characters>7946</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9322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145</cp:revision>
  <cp:lastPrinted>2020-04-08T05:49:00Z</cp:lastPrinted>
  <dcterms:created xsi:type="dcterms:W3CDTF">2020-04-08T09:11:00Z</dcterms:created>
  <dcterms:modified xsi:type="dcterms:W3CDTF">2022-11-07T07:48:00Z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